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57"/>
        <w:tblW w:w="10185" w:type="dxa"/>
        <w:tblLook w:val="01E0" w:firstRow="1" w:lastRow="1" w:firstColumn="1" w:lastColumn="1" w:noHBand="0" w:noVBand="0"/>
      </w:tblPr>
      <w:tblGrid>
        <w:gridCol w:w="4781"/>
        <w:gridCol w:w="5404"/>
      </w:tblGrid>
      <w:tr w:rsidR="00F5523B" w:rsidRPr="00826812" w:rsidTr="00F51842">
        <w:trPr>
          <w:trHeight w:val="903"/>
        </w:trPr>
        <w:tc>
          <w:tcPr>
            <w:tcW w:w="4781" w:type="dxa"/>
            <w:vAlign w:val="center"/>
          </w:tcPr>
          <w:p w:rsidR="00F5523B" w:rsidRPr="00826812" w:rsidRDefault="00F5523B" w:rsidP="00F51842">
            <w:pPr>
              <w:pStyle w:val="Titre2"/>
              <w:jc w:val="center"/>
              <w:rPr>
                <w:rFonts w:ascii="Times New Roman" w:hAnsi="Times New Roman" w:cs="Times New Roman"/>
                <w:sz w:val="18"/>
                <w:szCs w:val="18"/>
                <w:u w:val="words"/>
              </w:rPr>
            </w:pPr>
            <w:r w:rsidRPr="00826812">
              <w:rPr>
                <w:rFonts w:ascii="Times New Roman" w:hAnsi="Times New Roman" w:cs="Times New Roman"/>
                <w:sz w:val="18"/>
                <w:szCs w:val="18"/>
                <w:u w:val="words"/>
              </w:rPr>
              <w:t>ROYAUME DU MAROC</w:t>
            </w:r>
          </w:p>
          <w:p w:rsidR="00F5523B" w:rsidRPr="00826812" w:rsidRDefault="00F5523B" w:rsidP="00F51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26812">
              <w:rPr>
                <w:b/>
                <w:bCs/>
                <w:i/>
                <w:iCs/>
                <w:sz w:val="18"/>
                <w:szCs w:val="18"/>
                <w:u w:val="words"/>
              </w:rPr>
              <w:t>MINISTERE DE L’INTERIEUR</w:t>
            </w:r>
          </w:p>
          <w:p w:rsidR="00F5523B" w:rsidRPr="00826812" w:rsidRDefault="00EB48F8" w:rsidP="00F51842">
            <w:pPr>
              <w:jc w:val="center"/>
              <w:rPr>
                <w:b/>
                <w:bCs/>
                <w:i/>
                <w:iCs/>
                <w:sz w:val="18"/>
                <w:szCs w:val="18"/>
                <w:u w:val="words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words"/>
              </w:rPr>
              <w:t xml:space="preserve">WILAYA </w:t>
            </w:r>
            <w:r w:rsidR="00F5523B" w:rsidRPr="00826812">
              <w:rPr>
                <w:b/>
                <w:bCs/>
                <w:i/>
                <w:iCs/>
                <w:sz w:val="18"/>
                <w:szCs w:val="18"/>
                <w:u w:val="words"/>
              </w:rPr>
              <w:t>REGION MARRAKECH-SAFI</w:t>
            </w:r>
          </w:p>
          <w:p w:rsidR="00F5523B" w:rsidRPr="00826812" w:rsidRDefault="00F5523B" w:rsidP="00F51842">
            <w:pPr>
              <w:jc w:val="center"/>
              <w:rPr>
                <w:b/>
                <w:bCs/>
                <w:i/>
                <w:iCs/>
                <w:sz w:val="18"/>
                <w:szCs w:val="18"/>
                <w:u w:val="words"/>
              </w:rPr>
            </w:pPr>
            <w:r w:rsidRPr="00826812">
              <w:rPr>
                <w:b/>
                <w:bCs/>
                <w:i/>
                <w:iCs/>
                <w:sz w:val="18"/>
                <w:szCs w:val="18"/>
                <w:u w:val="words"/>
              </w:rPr>
              <w:t>PROVINCE DE SAFI</w:t>
            </w:r>
          </w:p>
          <w:p w:rsidR="00F5523B" w:rsidRPr="00826812" w:rsidRDefault="001A2293" w:rsidP="00F51842">
            <w:pPr>
              <w:jc w:val="center"/>
              <w:rPr>
                <w:b/>
                <w:bCs/>
                <w:i/>
                <w:iCs/>
                <w:sz w:val="18"/>
                <w:szCs w:val="18"/>
                <w:u w:val="words"/>
              </w:rPr>
            </w:pPr>
            <w:r w:rsidRPr="00826812">
              <w:rPr>
                <w:b/>
                <w:bCs/>
                <w:i/>
                <w:iCs/>
                <w:sz w:val="18"/>
                <w:szCs w:val="18"/>
                <w:u w:val="words"/>
              </w:rPr>
              <w:t>COMMUNE DE</w:t>
            </w:r>
            <w:r w:rsidR="00F5523B" w:rsidRPr="00826812">
              <w:rPr>
                <w:b/>
                <w:bCs/>
                <w:i/>
                <w:iCs/>
                <w:sz w:val="18"/>
                <w:szCs w:val="18"/>
                <w:u w:val="words"/>
              </w:rPr>
              <w:t xml:space="preserve"> SAFI</w:t>
            </w:r>
          </w:p>
          <w:p w:rsidR="0015210A" w:rsidRPr="00826812" w:rsidRDefault="0015210A" w:rsidP="0015210A">
            <w:pPr>
              <w:jc w:val="center"/>
              <w:rPr>
                <w:b/>
                <w:bCs/>
                <w:i/>
                <w:iCs/>
                <w:sz w:val="18"/>
                <w:szCs w:val="18"/>
                <w:u w:val="words"/>
              </w:rPr>
            </w:pPr>
            <w:r w:rsidRPr="00826812">
              <w:rPr>
                <w:b/>
                <w:bCs/>
                <w:i/>
                <w:iCs/>
                <w:sz w:val="18"/>
                <w:szCs w:val="18"/>
                <w:u w:val="words"/>
              </w:rPr>
              <w:t xml:space="preserve">DIVISION DES </w:t>
            </w:r>
            <w:r w:rsidR="00EB48F8">
              <w:rPr>
                <w:b/>
                <w:bCs/>
                <w:i/>
                <w:iCs/>
                <w:sz w:val="18"/>
                <w:szCs w:val="18"/>
                <w:u w:val="words"/>
              </w:rPr>
              <w:t xml:space="preserve">AFFAIRES </w:t>
            </w:r>
            <w:r w:rsidRPr="00826812">
              <w:rPr>
                <w:b/>
                <w:bCs/>
                <w:i/>
                <w:iCs/>
                <w:sz w:val="18"/>
                <w:szCs w:val="18"/>
                <w:u w:val="words"/>
              </w:rPr>
              <w:t>FINANC</w:t>
            </w:r>
            <w:r w:rsidR="00A45767">
              <w:rPr>
                <w:b/>
                <w:bCs/>
                <w:i/>
                <w:iCs/>
                <w:sz w:val="18"/>
                <w:szCs w:val="18"/>
                <w:u w:val="words"/>
              </w:rPr>
              <w:t>IER</w:t>
            </w:r>
            <w:r w:rsidRPr="00826812">
              <w:rPr>
                <w:b/>
                <w:bCs/>
                <w:i/>
                <w:iCs/>
                <w:sz w:val="18"/>
                <w:szCs w:val="18"/>
                <w:u w:val="words"/>
              </w:rPr>
              <w:t xml:space="preserve">ES </w:t>
            </w:r>
          </w:p>
          <w:p w:rsidR="00826812" w:rsidRDefault="007E50D4" w:rsidP="0015210A">
            <w:pPr>
              <w:jc w:val="center"/>
              <w:rPr>
                <w:b/>
                <w:bCs/>
                <w:i/>
                <w:iCs/>
                <w:sz w:val="18"/>
                <w:szCs w:val="18"/>
                <w:u w:val="words"/>
              </w:rPr>
            </w:pPr>
            <w:r w:rsidRPr="007E50D4">
              <w:rPr>
                <w:b/>
                <w:bCs/>
                <w:i/>
                <w:iCs/>
                <w:sz w:val="18"/>
                <w:szCs w:val="18"/>
                <w:u w:val="words"/>
              </w:rPr>
              <w:t>SERVICE DE LA COMPTABILITÉ ET DES MARCHES</w:t>
            </w:r>
          </w:p>
          <w:p w:rsidR="007E50D4" w:rsidRPr="00826812" w:rsidRDefault="007E50D4" w:rsidP="0015210A">
            <w:pPr>
              <w:jc w:val="center"/>
              <w:rPr>
                <w:b/>
                <w:bCs/>
                <w:i/>
                <w:iCs/>
                <w:color w:val="333333"/>
                <w:u w:val="single"/>
              </w:rPr>
            </w:pPr>
          </w:p>
        </w:tc>
        <w:tc>
          <w:tcPr>
            <w:tcW w:w="5404" w:type="dxa"/>
            <w:vAlign w:val="center"/>
          </w:tcPr>
          <w:p w:rsidR="00F5523B" w:rsidRPr="00826812" w:rsidRDefault="00F5523B" w:rsidP="00F51842">
            <w:pPr>
              <w:jc w:val="center"/>
              <w:rPr>
                <w:b/>
                <w:bCs/>
                <w:i/>
                <w:iCs/>
                <w:sz w:val="14"/>
                <w:szCs w:val="14"/>
                <w:u w:val="single"/>
              </w:rPr>
            </w:pPr>
            <w:r w:rsidRPr="00826812">
              <w:rPr>
                <w:b/>
                <w:bCs/>
                <w:i/>
                <w:iCs/>
                <w:noProof/>
                <w:sz w:val="14"/>
                <w:szCs w:val="14"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4B12C0B7" wp14:editId="2977F7A3">
                  <wp:simplePos x="0" y="0"/>
                  <wp:positionH relativeFrom="column">
                    <wp:posOffset>1783080</wp:posOffset>
                  </wp:positionH>
                  <wp:positionV relativeFrom="paragraph">
                    <wp:posOffset>-46355</wp:posOffset>
                  </wp:positionV>
                  <wp:extent cx="1544955" cy="84772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523B" w:rsidRPr="00826812" w:rsidRDefault="00F5523B" w:rsidP="00F5523B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u w:val="single"/>
          <w:rtl/>
        </w:rPr>
      </w:pPr>
      <w:bookmarkStart w:id="0" w:name="_GoBack"/>
    </w:p>
    <w:bookmarkEnd w:id="0"/>
    <w:p w:rsidR="00F5523B" w:rsidRPr="00826812" w:rsidRDefault="00F5523B" w:rsidP="00F5523B">
      <w:pPr>
        <w:autoSpaceDE w:val="0"/>
        <w:autoSpaceDN w:val="0"/>
        <w:adjustRightInd w:val="0"/>
        <w:rPr>
          <w:b/>
          <w:bCs/>
          <w:i/>
          <w:iCs/>
          <w:sz w:val="6"/>
          <w:szCs w:val="6"/>
          <w:u w:val="single"/>
          <w:rtl/>
        </w:rPr>
      </w:pPr>
    </w:p>
    <w:p w:rsidR="00A70C9E" w:rsidRPr="004E4721" w:rsidRDefault="00F5523B" w:rsidP="00F1744B">
      <w:pPr>
        <w:spacing w:line="276" w:lineRule="auto"/>
        <w:jc w:val="center"/>
        <w:rPr>
          <w:b/>
          <w:bCs/>
          <w:i/>
          <w:iCs/>
          <w:sz w:val="22"/>
          <w:szCs w:val="22"/>
          <w:u w:val="single"/>
        </w:rPr>
      </w:pPr>
      <w:r w:rsidRPr="004E4721">
        <w:rPr>
          <w:b/>
          <w:bCs/>
          <w:i/>
          <w:iCs/>
          <w:sz w:val="22"/>
          <w:szCs w:val="22"/>
          <w:u w:val="single"/>
        </w:rPr>
        <w:t>AVIS D'APPELS D'OFFRES OUVERT</w:t>
      </w:r>
      <w:r w:rsidR="006E41C5" w:rsidRPr="004E4721">
        <w:rPr>
          <w:b/>
          <w:bCs/>
          <w:i/>
          <w:iCs/>
          <w:sz w:val="22"/>
          <w:szCs w:val="22"/>
          <w:u w:val="single"/>
        </w:rPr>
        <w:t xml:space="preserve"> N°</w:t>
      </w:r>
      <w:r w:rsidR="008273FF">
        <w:rPr>
          <w:b/>
          <w:bCs/>
          <w:i/>
          <w:iCs/>
          <w:sz w:val="22"/>
          <w:szCs w:val="22"/>
          <w:u w:val="single"/>
        </w:rPr>
        <w:t>14</w:t>
      </w:r>
      <w:r w:rsidR="000D1116">
        <w:rPr>
          <w:b/>
          <w:bCs/>
          <w:i/>
          <w:iCs/>
          <w:sz w:val="22"/>
          <w:szCs w:val="22"/>
          <w:u w:val="single"/>
        </w:rPr>
        <w:t>/202</w:t>
      </w:r>
      <w:r w:rsidR="00F1744B">
        <w:rPr>
          <w:b/>
          <w:bCs/>
          <w:i/>
          <w:iCs/>
          <w:sz w:val="22"/>
          <w:szCs w:val="22"/>
          <w:u w:val="single"/>
        </w:rPr>
        <w:t>2</w:t>
      </w:r>
    </w:p>
    <w:p w:rsidR="00826812" w:rsidRPr="004E4721" w:rsidRDefault="00826812" w:rsidP="00785035">
      <w:pPr>
        <w:spacing w:line="276" w:lineRule="auto"/>
        <w:jc w:val="center"/>
        <w:rPr>
          <w:b/>
          <w:bCs/>
          <w:i/>
          <w:iCs/>
          <w:sz w:val="16"/>
          <w:szCs w:val="16"/>
          <w:u w:val="single"/>
        </w:rPr>
      </w:pPr>
    </w:p>
    <w:p w:rsidR="00F5523B" w:rsidRDefault="000D1116" w:rsidP="00F1744B">
      <w:pPr>
        <w:ind w:firstLine="708"/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Le </w:t>
      </w:r>
      <w:r w:rsidR="00223362">
        <w:rPr>
          <w:b/>
          <w:bCs/>
          <w:i/>
          <w:iCs/>
          <w:sz w:val="20"/>
          <w:szCs w:val="20"/>
        </w:rPr>
        <w:t>09 Décembre 2022</w:t>
      </w:r>
      <w:r w:rsidR="003679B7">
        <w:rPr>
          <w:b/>
          <w:bCs/>
          <w:i/>
          <w:iCs/>
          <w:sz w:val="20"/>
          <w:szCs w:val="20"/>
        </w:rPr>
        <w:t xml:space="preserve"> à 1</w:t>
      </w:r>
      <w:r w:rsidR="00223362">
        <w:rPr>
          <w:b/>
          <w:bCs/>
          <w:i/>
          <w:iCs/>
          <w:sz w:val="20"/>
          <w:szCs w:val="20"/>
        </w:rPr>
        <w:t>0</w:t>
      </w:r>
      <w:r w:rsidR="003679B7">
        <w:rPr>
          <w:b/>
          <w:bCs/>
          <w:i/>
          <w:iCs/>
          <w:sz w:val="20"/>
          <w:szCs w:val="20"/>
        </w:rPr>
        <w:t xml:space="preserve"> </w:t>
      </w:r>
      <w:proofErr w:type="gramStart"/>
      <w:r w:rsidR="003679B7">
        <w:rPr>
          <w:b/>
          <w:bCs/>
          <w:i/>
          <w:iCs/>
          <w:sz w:val="20"/>
          <w:szCs w:val="20"/>
        </w:rPr>
        <w:t xml:space="preserve">H </w:t>
      </w:r>
      <w:r w:rsidR="0033685A">
        <w:rPr>
          <w:b/>
          <w:bCs/>
          <w:i/>
          <w:iCs/>
          <w:sz w:val="20"/>
          <w:szCs w:val="20"/>
        </w:rPr>
        <w:t>,</w:t>
      </w:r>
      <w:proofErr w:type="gramEnd"/>
      <w:r w:rsidR="008219F0">
        <w:rPr>
          <w:b/>
          <w:bCs/>
          <w:i/>
          <w:iCs/>
          <w:sz w:val="20"/>
          <w:szCs w:val="20"/>
        </w:rPr>
        <w:t xml:space="preserve"> il</w:t>
      </w:r>
      <w:r w:rsidR="00F5523B" w:rsidRPr="006B7458">
        <w:rPr>
          <w:i/>
          <w:iCs/>
          <w:sz w:val="20"/>
          <w:szCs w:val="20"/>
        </w:rPr>
        <w:t xml:space="preserve"> sera procédé, dans </w:t>
      </w:r>
      <w:r w:rsidR="00B97637" w:rsidRPr="006B7458">
        <w:rPr>
          <w:i/>
          <w:iCs/>
          <w:sz w:val="20"/>
          <w:szCs w:val="20"/>
        </w:rPr>
        <w:t>la Salle de Réunion</w:t>
      </w:r>
      <w:r w:rsidR="00F1744B">
        <w:rPr>
          <w:i/>
          <w:iCs/>
          <w:sz w:val="20"/>
          <w:szCs w:val="20"/>
        </w:rPr>
        <w:t xml:space="preserve"> </w:t>
      </w:r>
      <w:r w:rsidR="00F5523B" w:rsidRPr="006B7458">
        <w:rPr>
          <w:i/>
          <w:iCs/>
          <w:sz w:val="20"/>
          <w:szCs w:val="20"/>
        </w:rPr>
        <w:t xml:space="preserve">de la </w:t>
      </w:r>
      <w:r w:rsidR="00F5523B" w:rsidRPr="006B7458">
        <w:rPr>
          <w:b/>
          <w:bCs/>
          <w:i/>
          <w:iCs/>
          <w:sz w:val="20"/>
          <w:szCs w:val="20"/>
        </w:rPr>
        <w:t>Commune de Safi</w:t>
      </w:r>
      <w:r w:rsidR="00F5523B" w:rsidRPr="006B7458">
        <w:rPr>
          <w:i/>
          <w:iCs/>
          <w:sz w:val="20"/>
          <w:szCs w:val="20"/>
        </w:rPr>
        <w:t xml:space="preserve">, </w:t>
      </w:r>
      <w:r w:rsidR="00785035" w:rsidRPr="006B7458">
        <w:rPr>
          <w:i/>
          <w:iCs/>
          <w:sz w:val="20"/>
          <w:szCs w:val="20"/>
        </w:rPr>
        <w:t>à l'</w:t>
      </w:r>
      <w:r>
        <w:rPr>
          <w:i/>
          <w:iCs/>
          <w:sz w:val="20"/>
          <w:szCs w:val="20"/>
        </w:rPr>
        <w:t>ouverture des plis relatifs à l’</w:t>
      </w:r>
      <w:r w:rsidR="00785035" w:rsidRPr="006B7458">
        <w:rPr>
          <w:i/>
          <w:iCs/>
          <w:sz w:val="20"/>
          <w:szCs w:val="20"/>
        </w:rPr>
        <w:t>A</w:t>
      </w:r>
      <w:r w:rsidR="00F5523B" w:rsidRPr="006B7458">
        <w:rPr>
          <w:i/>
          <w:iCs/>
          <w:sz w:val="20"/>
          <w:szCs w:val="20"/>
        </w:rPr>
        <w:t>ppel</w:t>
      </w:r>
      <w:r>
        <w:rPr>
          <w:i/>
          <w:iCs/>
          <w:sz w:val="20"/>
          <w:szCs w:val="20"/>
        </w:rPr>
        <w:t xml:space="preserve"> d'offres</w:t>
      </w:r>
      <w:r w:rsidR="00F5523B" w:rsidRPr="006B7458">
        <w:rPr>
          <w:i/>
          <w:iCs/>
          <w:sz w:val="20"/>
          <w:szCs w:val="20"/>
        </w:rPr>
        <w:t xml:space="preserve"> sur offre de prix </w:t>
      </w:r>
      <w:r w:rsidR="001A2293">
        <w:rPr>
          <w:i/>
          <w:iCs/>
          <w:sz w:val="20"/>
          <w:szCs w:val="20"/>
        </w:rPr>
        <w:t>pour</w:t>
      </w:r>
      <w:r w:rsidR="001A2293" w:rsidRPr="006B7458">
        <w:rPr>
          <w:i/>
          <w:iCs/>
          <w:sz w:val="20"/>
          <w:szCs w:val="20"/>
        </w:rPr>
        <w:t xml:space="preserve"> :</w:t>
      </w:r>
    </w:p>
    <w:p w:rsidR="00564CE6" w:rsidRDefault="00564CE6" w:rsidP="000D1116">
      <w:pPr>
        <w:ind w:firstLine="708"/>
        <w:jc w:val="both"/>
        <w:rPr>
          <w:rFonts w:ascii="Book Antiqua" w:hAnsi="Book Antiqua"/>
          <w:b/>
          <w:bCs/>
          <w:i/>
          <w:iCs/>
          <w:sz w:val="16"/>
          <w:szCs w:val="16"/>
        </w:rPr>
      </w:pPr>
    </w:p>
    <w:p w:rsidR="008273FF" w:rsidRPr="008273FF" w:rsidRDefault="00564CE6" w:rsidP="008273FF">
      <w:pPr>
        <w:ind w:firstLine="708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564CE6">
        <w:rPr>
          <w:rFonts w:ascii="Book Antiqua" w:hAnsi="Book Antiqua"/>
          <w:b/>
          <w:bCs/>
          <w:i/>
          <w:iCs/>
          <w:sz w:val="28"/>
          <w:szCs w:val="28"/>
        </w:rPr>
        <w:t>« </w:t>
      </w:r>
      <w:r w:rsidR="008273FF" w:rsidRPr="008273FF">
        <w:rPr>
          <w:rFonts w:ascii="Book Antiqua" w:hAnsi="Book Antiqua"/>
          <w:b/>
          <w:bCs/>
          <w:i/>
          <w:iCs/>
          <w:sz w:val="28"/>
          <w:szCs w:val="28"/>
        </w:rPr>
        <w:t>Entretien Courant d’Ouvrages d’électricité Publique</w:t>
      </w:r>
    </w:p>
    <w:p w:rsidR="000D1116" w:rsidRPr="00564CE6" w:rsidRDefault="008273FF" w:rsidP="008273FF">
      <w:pPr>
        <w:ind w:firstLine="708"/>
        <w:jc w:val="center"/>
        <w:rPr>
          <w:i/>
          <w:iCs/>
          <w:sz w:val="36"/>
          <w:szCs w:val="36"/>
        </w:rPr>
      </w:pPr>
      <w:proofErr w:type="gramStart"/>
      <w:r w:rsidRPr="008273FF">
        <w:rPr>
          <w:rFonts w:ascii="Book Antiqua" w:hAnsi="Book Antiqua"/>
          <w:b/>
          <w:bCs/>
          <w:i/>
          <w:iCs/>
          <w:sz w:val="28"/>
          <w:szCs w:val="28"/>
        </w:rPr>
        <w:t>pour</w:t>
      </w:r>
      <w:proofErr w:type="gramEnd"/>
      <w:r w:rsidRPr="008273FF">
        <w:rPr>
          <w:rFonts w:ascii="Book Antiqua" w:hAnsi="Book Antiqua"/>
          <w:b/>
          <w:bCs/>
          <w:i/>
          <w:iCs/>
          <w:sz w:val="28"/>
          <w:szCs w:val="28"/>
        </w:rPr>
        <w:t xml:space="preserve"> les Différents quartiers et avenues de la commune de Safi, Province de Safi</w:t>
      </w:r>
      <w:r w:rsidR="001A2293" w:rsidRPr="00564CE6">
        <w:rPr>
          <w:rFonts w:ascii="Book Antiqua" w:hAnsi="Book Antiqua"/>
          <w:b/>
          <w:bCs/>
          <w:i/>
          <w:iCs/>
          <w:sz w:val="28"/>
          <w:szCs w:val="28"/>
        </w:rPr>
        <w:t>»</w:t>
      </w:r>
    </w:p>
    <w:p w:rsidR="00F5523B" w:rsidRPr="006B7458" w:rsidRDefault="00F5523B" w:rsidP="00F5523B">
      <w:pPr>
        <w:ind w:firstLine="708"/>
        <w:jc w:val="both"/>
        <w:rPr>
          <w:sz w:val="20"/>
          <w:szCs w:val="20"/>
        </w:rPr>
      </w:pPr>
    </w:p>
    <w:p w:rsidR="00F5523B" w:rsidRPr="006B7458" w:rsidRDefault="00F5523B" w:rsidP="00F5523B">
      <w:pPr>
        <w:jc w:val="both"/>
        <w:rPr>
          <w:b/>
          <w:bCs/>
          <w:sz w:val="14"/>
          <w:szCs w:val="14"/>
        </w:rPr>
      </w:pPr>
    </w:p>
    <w:p w:rsidR="00A70C9E" w:rsidRPr="007A0B2C" w:rsidRDefault="00A70C9E" w:rsidP="00F5523B">
      <w:pPr>
        <w:jc w:val="both"/>
        <w:rPr>
          <w:b/>
          <w:bCs/>
          <w:sz w:val="2"/>
          <w:szCs w:val="2"/>
        </w:rPr>
      </w:pPr>
    </w:p>
    <w:p w:rsidR="00F5523B" w:rsidRDefault="001A2293" w:rsidP="000D111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Le dossier</w:t>
      </w:r>
      <w:r w:rsidR="00F5523B" w:rsidRPr="006B7458">
        <w:rPr>
          <w:i/>
          <w:iCs/>
          <w:sz w:val="20"/>
          <w:szCs w:val="20"/>
        </w:rPr>
        <w:t xml:space="preserve"> d’appel d’offres peu</w:t>
      </w:r>
      <w:r w:rsidR="000D1116">
        <w:rPr>
          <w:i/>
          <w:iCs/>
          <w:sz w:val="20"/>
          <w:szCs w:val="20"/>
        </w:rPr>
        <w:t>t être retiré</w:t>
      </w:r>
      <w:r w:rsidR="00F5523B" w:rsidRPr="006B7458">
        <w:rPr>
          <w:i/>
          <w:iCs/>
          <w:sz w:val="20"/>
          <w:szCs w:val="20"/>
        </w:rPr>
        <w:t xml:space="preserve"> du </w:t>
      </w:r>
      <w:r w:rsidR="00B97637" w:rsidRPr="006B7458">
        <w:rPr>
          <w:b/>
          <w:bCs/>
          <w:i/>
          <w:iCs/>
          <w:sz w:val="20"/>
          <w:szCs w:val="20"/>
        </w:rPr>
        <w:t>Service</w:t>
      </w:r>
      <w:r w:rsidR="00F5523B" w:rsidRPr="006B7458">
        <w:rPr>
          <w:b/>
          <w:bCs/>
          <w:i/>
          <w:iCs/>
          <w:sz w:val="20"/>
          <w:szCs w:val="20"/>
        </w:rPr>
        <w:t xml:space="preserve"> des Marchés</w:t>
      </w:r>
      <w:r w:rsidR="00F1744B">
        <w:rPr>
          <w:b/>
          <w:bCs/>
          <w:i/>
          <w:iCs/>
          <w:sz w:val="20"/>
          <w:szCs w:val="20"/>
        </w:rPr>
        <w:t xml:space="preserve"> </w:t>
      </w:r>
      <w:r w:rsidR="00F5523B" w:rsidRPr="006B7458">
        <w:rPr>
          <w:b/>
          <w:bCs/>
          <w:i/>
          <w:iCs/>
          <w:sz w:val="20"/>
          <w:szCs w:val="20"/>
        </w:rPr>
        <w:t xml:space="preserve">de la Commune de SAFI, </w:t>
      </w:r>
      <w:r w:rsidR="000D1116">
        <w:rPr>
          <w:i/>
          <w:iCs/>
          <w:sz w:val="20"/>
          <w:szCs w:val="20"/>
        </w:rPr>
        <w:t>il</w:t>
      </w:r>
      <w:r w:rsidR="00F5523B" w:rsidRPr="006B7458">
        <w:rPr>
          <w:i/>
          <w:iCs/>
          <w:sz w:val="20"/>
          <w:szCs w:val="20"/>
        </w:rPr>
        <w:t xml:space="preserve"> peu</w:t>
      </w:r>
      <w:r w:rsidR="000D1116">
        <w:rPr>
          <w:i/>
          <w:iCs/>
          <w:sz w:val="20"/>
          <w:szCs w:val="20"/>
        </w:rPr>
        <w:t>t également être téléchargé</w:t>
      </w:r>
      <w:r w:rsidR="00F5523B" w:rsidRPr="006B7458">
        <w:rPr>
          <w:i/>
          <w:iCs/>
          <w:sz w:val="20"/>
          <w:szCs w:val="20"/>
        </w:rPr>
        <w:t xml:space="preserve"> à partir du portail des marchés </w:t>
      </w:r>
      <w:r w:rsidRPr="006B7458">
        <w:rPr>
          <w:i/>
          <w:iCs/>
          <w:sz w:val="20"/>
          <w:szCs w:val="20"/>
        </w:rPr>
        <w:t>publics :</w:t>
      </w:r>
      <w:hyperlink r:id="rId10" w:history="1">
        <w:r w:rsidR="00F5523B" w:rsidRPr="006B7458">
          <w:rPr>
            <w:b/>
            <w:bCs/>
            <w:i/>
            <w:iCs/>
            <w:sz w:val="20"/>
            <w:szCs w:val="20"/>
          </w:rPr>
          <w:t>www.marchespublics.gov.ma</w:t>
        </w:r>
      </w:hyperlink>
      <w:r w:rsidR="00F5523B" w:rsidRPr="006B7458">
        <w:rPr>
          <w:b/>
          <w:bCs/>
          <w:i/>
          <w:iCs/>
          <w:sz w:val="20"/>
          <w:szCs w:val="20"/>
        </w:rPr>
        <w:t>.</w:t>
      </w:r>
    </w:p>
    <w:p w:rsidR="000D1116" w:rsidRPr="00F1744B" w:rsidRDefault="000D1116" w:rsidP="00F1744B">
      <w:pPr>
        <w:pStyle w:val="Paragraphedeliste"/>
        <w:numPr>
          <w:ilvl w:val="0"/>
          <w:numId w:val="6"/>
        </w:numPr>
        <w:spacing w:line="360" w:lineRule="auto"/>
        <w:rPr>
          <w:b/>
          <w:bCs/>
          <w:i/>
          <w:iCs/>
          <w:sz w:val="20"/>
          <w:szCs w:val="20"/>
        </w:rPr>
      </w:pPr>
      <w:r w:rsidRPr="00436A42">
        <w:rPr>
          <w:i/>
          <w:iCs/>
          <w:sz w:val="20"/>
          <w:szCs w:val="20"/>
        </w:rPr>
        <w:t xml:space="preserve">Le cautionnement provisoire est fixe à la somme de : </w:t>
      </w:r>
      <w:r w:rsidR="008273FF">
        <w:rPr>
          <w:b/>
          <w:bCs/>
          <w:i/>
          <w:iCs/>
          <w:sz w:val="20"/>
          <w:szCs w:val="20"/>
        </w:rPr>
        <w:t>9</w:t>
      </w:r>
      <w:r w:rsidR="00D51367">
        <w:rPr>
          <w:b/>
          <w:bCs/>
          <w:i/>
          <w:iCs/>
          <w:sz w:val="20"/>
          <w:szCs w:val="20"/>
        </w:rPr>
        <w:t>0 000.00</w:t>
      </w:r>
      <w:r w:rsidR="007E50D4" w:rsidRPr="007E50D4">
        <w:rPr>
          <w:b/>
          <w:bCs/>
          <w:i/>
          <w:iCs/>
          <w:sz w:val="20"/>
          <w:szCs w:val="20"/>
        </w:rPr>
        <w:t xml:space="preserve"> </w:t>
      </w:r>
      <w:r w:rsidR="00F1744B" w:rsidRPr="00F1744B">
        <w:rPr>
          <w:b/>
          <w:bCs/>
          <w:i/>
          <w:iCs/>
          <w:sz w:val="20"/>
          <w:szCs w:val="20"/>
        </w:rPr>
        <w:t>DHS (</w:t>
      </w:r>
      <w:r w:rsidR="008273FF" w:rsidRPr="008273FF">
        <w:rPr>
          <w:b/>
          <w:bCs/>
          <w:i/>
          <w:iCs/>
          <w:sz w:val="20"/>
          <w:szCs w:val="20"/>
        </w:rPr>
        <w:t xml:space="preserve">Quatre Vingt Dix Mille </w:t>
      </w:r>
      <w:r w:rsidR="00F1744B" w:rsidRPr="00F1744B">
        <w:rPr>
          <w:b/>
          <w:bCs/>
          <w:i/>
          <w:iCs/>
          <w:sz w:val="20"/>
          <w:szCs w:val="20"/>
        </w:rPr>
        <w:t>Dirhams).</w:t>
      </w:r>
    </w:p>
    <w:p w:rsidR="000D1116" w:rsidRPr="00436A42" w:rsidRDefault="000D1116" w:rsidP="00436A42">
      <w:pPr>
        <w:pStyle w:val="Paragraphedeliste"/>
        <w:numPr>
          <w:ilvl w:val="0"/>
          <w:numId w:val="6"/>
        </w:numPr>
        <w:spacing w:line="360" w:lineRule="auto"/>
        <w:rPr>
          <w:i/>
          <w:iCs/>
          <w:sz w:val="20"/>
          <w:szCs w:val="20"/>
        </w:rPr>
      </w:pPr>
      <w:r w:rsidRPr="00436A42">
        <w:rPr>
          <w:i/>
          <w:iCs/>
          <w:sz w:val="20"/>
          <w:szCs w:val="20"/>
        </w:rPr>
        <w:t>L’Estimation des coûts des prestations établie par le maître d’ouvrage est fixée à la somme de :</w:t>
      </w:r>
    </w:p>
    <w:p w:rsidR="000D1116" w:rsidRPr="000D1116" w:rsidRDefault="00CA17F2" w:rsidP="00F1744B">
      <w:pPr>
        <w:spacing w:line="360" w:lineRule="auto"/>
        <w:ind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</w:t>
      </w:r>
      <w:r w:rsidRPr="00CA17F2">
        <w:rPr>
          <w:i/>
          <w:iCs/>
          <w:sz w:val="20"/>
          <w:szCs w:val="20"/>
        </w:rPr>
        <w:t xml:space="preserve">inq Millions Sept Cent Quarante-Huit Mille Quatre Cent Quatre-Vingts </w:t>
      </w:r>
      <w:r w:rsidR="000D1116" w:rsidRPr="00A774A8">
        <w:rPr>
          <w:i/>
          <w:iCs/>
          <w:sz w:val="20"/>
          <w:szCs w:val="20"/>
        </w:rPr>
        <w:t>Dirhams</w:t>
      </w:r>
      <w:r w:rsidR="007E50D4">
        <w:rPr>
          <w:i/>
          <w:iCs/>
          <w:sz w:val="20"/>
          <w:szCs w:val="20"/>
        </w:rPr>
        <w:t>,</w:t>
      </w:r>
      <w:r w:rsidR="000D1116" w:rsidRPr="00A774A8">
        <w:rPr>
          <w:i/>
          <w:iCs/>
          <w:sz w:val="20"/>
          <w:szCs w:val="20"/>
        </w:rPr>
        <w:t xml:space="preserve"> </w:t>
      </w:r>
      <w:r w:rsidR="000D1116" w:rsidRPr="00EF0500">
        <w:rPr>
          <w:i/>
          <w:iCs/>
          <w:sz w:val="20"/>
          <w:szCs w:val="20"/>
        </w:rPr>
        <w:t>(</w:t>
      </w:r>
      <w:r w:rsidR="008273FF">
        <w:rPr>
          <w:b/>
          <w:bCs/>
          <w:i/>
          <w:iCs/>
          <w:sz w:val="20"/>
          <w:szCs w:val="20"/>
        </w:rPr>
        <w:t>5</w:t>
      </w:r>
      <w:r>
        <w:rPr>
          <w:b/>
          <w:bCs/>
          <w:i/>
          <w:iCs/>
          <w:sz w:val="20"/>
          <w:szCs w:val="20"/>
        </w:rPr>
        <w:t> 748 480</w:t>
      </w:r>
      <w:r w:rsidR="008273FF">
        <w:rPr>
          <w:b/>
          <w:bCs/>
          <w:i/>
          <w:iCs/>
          <w:sz w:val="20"/>
          <w:szCs w:val="20"/>
        </w:rPr>
        <w:t>.00</w:t>
      </w:r>
      <w:r w:rsidR="007E50D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F1744B" w:rsidRPr="00F1744B">
        <w:rPr>
          <w:b/>
          <w:bCs/>
          <w:i/>
          <w:iCs/>
          <w:sz w:val="20"/>
          <w:szCs w:val="20"/>
        </w:rPr>
        <w:t>dhs</w:t>
      </w:r>
      <w:proofErr w:type="spellEnd"/>
      <w:r w:rsidR="00F1744B">
        <w:rPr>
          <w:i/>
          <w:iCs/>
          <w:sz w:val="20"/>
          <w:szCs w:val="20"/>
        </w:rPr>
        <w:t>) T.T.C</w:t>
      </w:r>
      <w:r w:rsidR="000D1116" w:rsidRPr="00A774A8">
        <w:rPr>
          <w:i/>
          <w:iCs/>
          <w:sz w:val="20"/>
          <w:szCs w:val="20"/>
        </w:rPr>
        <w:t>.</w:t>
      </w:r>
    </w:p>
    <w:p w:rsidR="00CA17F2" w:rsidRPr="006B7458" w:rsidRDefault="00CA17F2" w:rsidP="00CA17F2">
      <w:pPr>
        <w:spacing w:before="100" w:after="100" w:line="360" w:lineRule="auto"/>
        <w:ind w:firstLine="360"/>
        <w:jc w:val="both"/>
        <w:rPr>
          <w:i/>
          <w:iCs/>
          <w:spacing w:val="-4"/>
          <w:sz w:val="20"/>
          <w:szCs w:val="20"/>
        </w:rPr>
      </w:pPr>
      <w:r w:rsidRPr="006B7458">
        <w:rPr>
          <w:i/>
          <w:iCs/>
          <w:spacing w:val="-4"/>
          <w:sz w:val="20"/>
          <w:szCs w:val="20"/>
        </w:rPr>
        <w:t xml:space="preserve">Le contenu, la présentation ainsi que le dépôt des dossiers des concurrents doivent être conformes aux dispositions des articles </w:t>
      </w:r>
      <w:r w:rsidRPr="006B7458">
        <w:rPr>
          <w:b/>
          <w:bCs/>
          <w:i/>
          <w:iCs/>
          <w:spacing w:val="-4"/>
          <w:sz w:val="20"/>
          <w:szCs w:val="20"/>
        </w:rPr>
        <w:t>27, 29</w:t>
      </w:r>
      <w:r w:rsidRPr="006B7458"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-4"/>
          <w:sz w:val="20"/>
          <w:szCs w:val="20"/>
        </w:rPr>
        <w:t>,</w:t>
      </w:r>
      <w:r w:rsidRPr="006B7458">
        <w:rPr>
          <w:b/>
          <w:bCs/>
          <w:i/>
          <w:iCs/>
          <w:spacing w:val="-4"/>
          <w:sz w:val="20"/>
          <w:szCs w:val="20"/>
        </w:rPr>
        <w:t>31</w:t>
      </w:r>
      <w:r>
        <w:rPr>
          <w:b/>
          <w:bCs/>
          <w:i/>
          <w:iCs/>
          <w:spacing w:val="-4"/>
          <w:sz w:val="20"/>
          <w:szCs w:val="20"/>
        </w:rPr>
        <w:t xml:space="preserve"> ,148 et 149 </w:t>
      </w:r>
      <w:r w:rsidRPr="006B7458">
        <w:rPr>
          <w:b/>
          <w:bCs/>
          <w:i/>
          <w:iCs/>
          <w:spacing w:val="-4"/>
          <w:sz w:val="20"/>
          <w:szCs w:val="20"/>
        </w:rPr>
        <w:t xml:space="preserve">du </w:t>
      </w:r>
      <w:r w:rsidRPr="006B7458">
        <w:rPr>
          <w:i/>
          <w:iCs/>
          <w:spacing w:val="-4"/>
          <w:sz w:val="20"/>
          <w:szCs w:val="20"/>
        </w:rPr>
        <w:t xml:space="preserve">décret n° </w:t>
      </w:r>
      <w:r w:rsidRPr="006B7458">
        <w:rPr>
          <w:b/>
          <w:bCs/>
          <w:i/>
          <w:iCs/>
          <w:spacing w:val="-4"/>
          <w:sz w:val="20"/>
          <w:szCs w:val="20"/>
        </w:rPr>
        <w:t>2-12-349</w:t>
      </w:r>
      <w:r w:rsidRPr="006B7458">
        <w:rPr>
          <w:i/>
          <w:iCs/>
          <w:spacing w:val="-4"/>
          <w:sz w:val="20"/>
          <w:szCs w:val="20"/>
        </w:rPr>
        <w:t xml:space="preserve"> du </w:t>
      </w:r>
      <w:r w:rsidRPr="006B7458">
        <w:rPr>
          <w:b/>
          <w:bCs/>
          <w:i/>
          <w:iCs/>
          <w:spacing w:val="-4"/>
          <w:sz w:val="20"/>
          <w:szCs w:val="20"/>
        </w:rPr>
        <w:t>8 Joumada I 1434 (20 mars 2013</w:t>
      </w:r>
      <w:r w:rsidRPr="006B7458">
        <w:rPr>
          <w:i/>
          <w:iCs/>
          <w:spacing w:val="-4"/>
          <w:sz w:val="20"/>
          <w:szCs w:val="20"/>
        </w:rPr>
        <w:t>).</w:t>
      </w:r>
    </w:p>
    <w:p w:rsidR="00CA17F2" w:rsidRPr="002C4802" w:rsidRDefault="00CA17F2" w:rsidP="00CA17F2">
      <w:pPr>
        <w:jc w:val="both"/>
        <w:rPr>
          <w:i/>
          <w:iCs/>
          <w:spacing w:val="-4"/>
          <w:sz w:val="20"/>
          <w:szCs w:val="20"/>
        </w:rPr>
      </w:pPr>
      <w:r>
        <w:rPr>
          <w:i/>
          <w:iCs/>
          <w:spacing w:val="-4"/>
          <w:sz w:val="20"/>
          <w:szCs w:val="20"/>
        </w:rPr>
        <w:t xml:space="preserve">                  </w:t>
      </w:r>
      <w:r w:rsidRPr="002C4802">
        <w:rPr>
          <w:i/>
          <w:iCs/>
          <w:spacing w:val="-4"/>
          <w:sz w:val="20"/>
          <w:szCs w:val="20"/>
        </w:rPr>
        <w:t>Les concurrents doivent déposer les</w:t>
      </w:r>
      <w:r>
        <w:rPr>
          <w:b/>
          <w:bCs/>
          <w:i/>
          <w:iCs/>
          <w:spacing w:val="-4"/>
          <w:sz w:val="20"/>
          <w:szCs w:val="20"/>
        </w:rPr>
        <w:t xml:space="preserve"> plis et les Offres </w:t>
      </w:r>
      <w:r w:rsidRPr="002C4802">
        <w:rPr>
          <w:i/>
          <w:iCs/>
          <w:spacing w:val="-4"/>
          <w:sz w:val="20"/>
          <w:szCs w:val="20"/>
        </w:rPr>
        <w:t xml:space="preserve">par voie électronique conformément </w:t>
      </w:r>
      <w:r>
        <w:rPr>
          <w:i/>
          <w:iCs/>
          <w:spacing w:val="-4"/>
          <w:sz w:val="20"/>
          <w:szCs w:val="20"/>
        </w:rPr>
        <w:t xml:space="preserve">à l’article 9 de </w:t>
      </w:r>
      <w:r w:rsidRPr="002C4802">
        <w:rPr>
          <w:i/>
          <w:iCs/>
          <w:spacing w:val="-4"/>
          <w:sz w:val="20"/>
          <w:szCs w:val="20"/>
        </w:rPr>
        <w:t xml:space="preserve">à l’arrêté de la ministre de l’économie et des finances n° 1982-21 du 9 </w:t>
      </w:r>
      <w:proofErr w:type="spellStart"/>
      <w:r w:rsidRPr="002C4802">
        <w:rPr>
          <w:i/>
          <w:iCs/>
          <w:spacing w:val="-4"/>
          <w:sz w:val="20"/>
          <w:szCs w:val="20"/>
        </w:rPr>
        <w:t>joumada</w:t>
      </w:r>
      <w:proofErr w:type="spellEnd"/>
      <w:r w:rsidRPr="002C4802">
        <w:rPr>
          <w:i/>
          <w:iCs/>
          <w:spacing w:val="-4"/>
          <w:sz w:val="20"/>
          <w:szCs w:val="20"/>
        </w:rPr>
        <w:t xml:space="preserve"> I 1443 (14 décembre 2021) relatif à la dématérialisation des procédures de passation des marchés publics et des garanties </w:t>
      </w:r>
      <w:r w:rsidR="00EE10B9" w:rsidRPr="002C4802">
        <w:rPr>
          <w:i/>
          <w:iCs/>
          <w:spacing w:val="-4"/>
          <w:sz w:val="20"/>
          <w:szCs w:val="20"/>
        </w:rPr>
        <w:t>pécuniaires ;</w:t>
      </w:r>
    </w:p>
    <w:p w:rsidR="00D93834" w:rsidRPr="00D93834" w:rsidRDefault="00D93834" w:rsidP="00D93834">
      <w:pPr>
        <w:pStyle w:val="Paragraphedeliste"/>
        <w:ind w:right="-136"/>
        <w:jc w:val="both"/>
        <w:rPr>
          <w:b/>
          <w:color w:val="000000"/>
          <w:sz w:val="18"/>
          <w:szCs w:val="18"/>
        </w:rPr>
      </w:pPr>
    </w:p>
    <w:p w:rsidR="00D93834" w:rsidRPr="00D93834" w:rsidRDefault="00D93834" w:rsidP="00D93834">
      <w:pPr>
        <w:pStyle w:val="Paragraphedeliste"/>
        <w:numPr>
          <w:ilvl w:val="0"/>
          <w:numId w:val="1"/>
        </w:numPr>
        <w:ind w:right="-136"/>
        <w:jc w:val="both"/>
        <w:rPr>
          <w:b/>
          <w:color w:val="000000"/>
          <w:sz w:val="18"/>
          <w:szCs w:val="18"/>
        </w:rPr>
      </w:pPr>
      <w:r w:rsidRPr="00D93834">
        <w:rPr>
          <w:b/>
          <w:color w:val="000000"/>
          <w:sz w:val="18"/>
          <w:szCs w:val="18"/>
          <w:u w:val="single" w:color="000000"/>
        </w:rPr>
        <w:t>Pour les concurrents installés au Maroc </w:t>
      </w:r>
      <w:r w:rsidRPr="00D93834">
        <w:rPr>
          <w:b/>
          <w:color w:val="000000"/>
          <w:sz w:val="18"/>
          <w:szCs w:val="18"/>
        </w:rPr>
        <w:t>:</w:t>
      </w:r>
    </w:p>
    <w:p w:rsidR="00D93834" w:rsidRPr="00D93834" w:rsidRDefault="00D93834" w:rsidP="00D93834">
      <w:pPr>
        <w:pStyle w:val="Paragraphedeliste"/>
        <w:widowControl w:val="0"/>
        <w:autoSpaceDE w:val="0"/>
        <w:autoSpaceDN w:val="0"/>
        <w:spacing w:line="360" w:lineRule="auto"/>
        <w:rPr>
          <w:sz w:val="18"/>
          <w:szCs w:val="18"/>
          <w:lang w:eastAsia="ar-SA"/>
        </w:rPr>
      </w:pPr>
      <w:r w:rsidRPr="00D93834">
        <w:rPr>
          <w:i/>
          <w:iCs/>
          <w:spacing w:val="-4"/>
          <w:sz w:val="18"/>
          <w:szCs w:val="18"/>
        </w:rPr>
        <w:t>La présentation d’une Copie légalisée et certifiée conforme à l’original du certificat de qualification et de classification des entreprises délivrée par les services du Ministère de l’Equipement et du Transport est exigée.</w:t>
      </w:r>
    </w:p>
    <w:p w:rsidR="008273FF" w:rsidRPr="00D93834" w:rsidRDefault="00D93834" w:rsidP="008273FF">
      <w:pPr>
        <w:pStyle w:val="Paragraphedeliste"/>
        <w:numPr>
          <w:ilvl w:val="0"/>
          <w:numId w:val="1"/>
        </w:numPr>
        <w:spacing w:line="360" w:lineRule="auto"/>
        <w:jc w:val="center"/>
        <w:rPr>
          <w:b/>
          <w:color w:val="000000"/>
          <w:sz w:val="18"/>
          <w:szCs w:val="18"/>
          <w:u w:val="single" w:color="000000"/>
        </w:rPr>
      </w:pPr>
      <w:r w:rsidRPr="00D93834">
        <w:rPr>
          <w:b/>
          <w:color w:val="1B1B1B"/>
          <w:sz w:val="18"/>
          <w:szCs w:val="18"/>
        </w:rPr>
        <w:t>Le secteur, la classe Minimale et les qualifications exigées sont les suivantes :</w:t>
      </w:r>
    </w:p>
    <w:tbl>
      <w:tblPr>
        <w:tblW w:w="51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012"/>
        <w:gridCol w:w="5674"/>
        <w:gridCol w:w="1357"/>
      </w:tblGrid>
      <w:tr w:rsidR="008273FF" w:rsidRPr="00604038" w:rsidTr="007129D6">
        <w:trPr>
          <w:trHeight w:val="418"/>
          <w:jc w:val="center"/>
        </w:trPr>
        <w:tc>
          <w:tcPr>
            <w:tcW w:w="748" w:type="pct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8273FF" w:rsidRPr="00604038" w:rsidRDefault="008273FF" w:rsidP="007129D6">
            <w:pPr>
              <w:jc w:val="center"/>
              <w:rPr>
                <w:b/>
                <w:color w:val="FFFFFF"/>
                <w:sz w:val="16"/>
                <w:szCs w:val="16"/>
              </w:rPr>
            </w:pPr>
            <w:bookmarkStart w:id="1" w:name="_Hlk116915797"/>
          </w:p>
        </w:tc>
        <w:tc>
          <w:tcPr>
            <w:tcW w:w="946" w:type="pct"/>
            <w:shd w:val="clear" w:color="auto" w:fill="F2F2F2"/>
            <w:vAlign w:val="center"/>
          </w:tcPr>
          <w:p w:rsidR="008273FF" w:rsidRPr="00604038" w:rsidRDefault="008273FF" w:rsidP="007129D6">
            <w:pPr>
              <w:jc w:val="center"/>
              <w:rPr>
                <w:b/>
                <w:bCs/>
              </w:rPr>
            </w:pPr>
            <w:r w:rsidRPr="00604038">
              <w:rPr>
                <w:b/>
                <w:bCs/>
              </w:rPr>
              <w:t>SECTEUR</w:t>
            </w:r>
          </w:p>
        </w:tc>
        <w:tc>
          <w:tcPr>
            <w:tcW w:w="2668" w:type="pct"/>
            <w:shd w:val="clear" w:color="auto" w:fill="F2F2F2"/>
            <w:vAlign w:val="center"/>
          </w:tcPr>
          <w:p w:rsidR="008273FF" w:rsidRPr="00604038" w:rsidRDefault="008273FF" w:rsidP="007129D6">
            <w:pPr>
              <w:jc w:val="center"/>
              <w:rPr>
                <w:b/>
                <w:bCs/>
              </w:rPr>
            </w:pPr>
            <w:r w:rsidRPr="00604038">
              <w:rPr>
                <w:b/>
                <w:bCs/>
              </w:rPr>
              <w:t>QUALIFICATIONS EXIGEES</w:t>
            </w:r>
          </w:p>
        </w:tc>
        <w:tc>
          <w:tcPr>
            <w:tcW w:w="638" w:type="pct"/>
            <w:shd w:val="clear" w:color="auto" w:fill="F2F2F2"/>
            <w:vAlign w:val="center"/>
          </w:tcPr>
          <w:p w:rsidR="008273FF" w:rsidRPr="00604038" w:rsidRDefault="008273FF" w:rsidP="007129D6">
            <w:pPr>
              <w:jc w:val="center"/>
              <w:rPr>
                <w:b/>
                <w:bCs/>
              </w:rPr>
            </w:pPr>
            <w:r w:rsidRPr="00604038">
              <w:rPr>
                <w:b/>
                <w:bCs/>
              </w:rPr>
              <w:t>CLASSE</w:t>
            </w:r>
          </w:p>
        </w:tc>
      </w:tr>
      <w:tr w:rsidR="008273FF" w:rsidRPr="00604038" w:rsidTr="007129D6">
        <w:trPr>
          <w:trHeight w:val="536"/>
          <w:jc w:val="center"/>
        </w:trPr>
        <w:tc>
          <w:tcPr>
            <w:tcW w:w="748" w:type="pct"/>
            <w:shd w:val="clear" w:color="auto" w:fill="F2F2F2"/>
            <w:vAlign w:val="center"/>
          </w:tcPr>
          <w:p w:rsidR="008273FF" w:rsidRPr="00604038" w:rsidRDefault="008273FF" w:rsidP="007129D6">
            <w:pPr>
              <w:jc w:val="center"/>
              <w:rPr>
                <w:b/>
                <w:sz w:val="16"/>
                <w:szCs w:val="16"/>
              </w:rPr>
            </w:pPr>
            <w:r w:rsidRPr="00604038">
              <w:rPr>
                <w:b/>
                <w:sz w:val="16"/>
                <w:szCs w:val="16"/>
              </w:rPr>
              <w:t>Nouveau système</w:t>
            </w:r>
          </w:p>
        </w:tc>
        <w:tc>
          <w:tcPr>
            <w:tcW w:w="946" w:type="pct"/>
            <w:vAlign w:val="center"/>
          </w:tcPr>
          <w:p w:rsidR="008273FF" w:rsidRPr="00604038" w:rsidRDefault="008273FF" w:rsidP="007129D6">
            <w:pPr>
              <w:jc w:val="center"/>
              <w:rPr>
                <w:b/>
              </w:rPr>
            </w:pPr>
            <w:r w:rsidRPr="00604038">
              <w:rPr>
                <w:b/>
              </w:rPr>
              <w:t>J</w:t>
            </w:r>
          </w:p>
          <w:p w:rsidR="008273FF" w:rsidRPr="00604038" w:rsidRDefault="008273FF" w:rsidP="007129D6">
            <w:pPr>
              <w:jc w:val="center"/>
              <w:rPr>
                <w:b/>
              </w:rPr>
            </w:pPr>
            <w:r w:rsidRPr="00604038">
              <w:rPr>
                <w:rFonts w:eastAsia="Calibri"/>
                <w:b/>
                <w:lang w:eastAsia="en-US"/>
              </w:rPr>
              <w:t>ELECTRICITE</w:t>
            </w:r>
          </w:p>
        </w:tc>
        <w:tc>
          <w:tcPr>
            <w:tcW w:w="2668" w:type="pct"/>
            <w:vAlign w:val="center"/>
          </w:tcPr>
          <w:p w:rsidR="008273FF" w:rsidRPr="00604038" w:rsidRDefault="008273FF" w:rsidP="007129D6">
            <w:pPr>
              <w:rPr>
                <w:b/>
                <w:bCs/>
              </w:rPr>
            </w:pPr>
            <w:r w:rsidRPr="00604038">
              <w:rPr>
                <w:rFonts w:eastAsia="Calibri"/>
                <w:b/>
                <w:bCs/>
                <w:lang w:eastAsia="en-US"/>
              </w:rPr>
              <w:t>J4</w:t>
            </w:r>
            <w:r w:rsidRPr="00604038">
              <w:rPr>
                <w:b/>
                <w:bCs/>
              </w:rPr>
              <w:t> : </w:t>
            </w:r>
            <w:r w:rsidRPr="00604038">
              <w:rPr>
                <w:rFonts w:eastAsia="Calibri"/>
                <w:lang w:eastAsia="en-US"/>
              </w:rPr>
              <w:t>Travaux d'éclairage public</w:t>
            </w:r>
          </w:p>
        </w:tc>
        <w:tc>
          <w:tcPr>
            <w:tcW w:w="638" w:type="pct"/>
            <w:vAlign w:val="center"/>
          </w:tcPr>
          <w:p w:rsidR="008273FF" w:rsidRPr="00604038" w:rsidRDefault="008273FF" w:rsidP="007129D6">
            <w:pPr>
              <w:jc w:val="center"/>
              <w:rPr>
                <w:b/>
              </w:rPr>
            </w:pPr>
            <w:r w:rsidRPr="00604038">
              <w:rPr>
                <w:b/>
              </w:rPr>
              <w:t>2</w:t>
            </w:r>
          </w:p>
        </w:tc>
      </w:tr>
      <w:bookmarkEnd w:id="1"/>
    </w:tbl>
    <w:p w:rsidR="00D93834" w:rsidRPr="00D93834" w:rsidRDefault="00D93834" w:rsidP="008273FF">
      <w:pPr>
        <w:pStyle w:val="Paragraphedeliste"/>
        <w:spacing w:line="360" w:lineRule="auto"/>
        <w:rPr>
          <w:b/>
          <w:color w:val="000000"/>
          <w:sz w:val="18"/>
          <w:szCs w:val="18"/>
          <w:u w:val="single" w:color="000000"/>
        </w:rPr>
      </w:pPr>
    </w:p>
    <w:p w:rsidR="00D93834" w:rsidRPr="00D93834" w:rsidRDefault="00D93834" w:rsidP="00D93834">
      <w:pPr>
        <w:pStyle w:val="Paragraphedeliste"/>
        <w:numPr>
          <w:ilvl w:val="0"/>
          <w:numId w:val="1"/>
        </w:numPr>
        <w:ind w:right="-16"/>
        <w:jc w:val="both"/>
        <w:rPr>
          <w:b/>
          <w:color w:val="000000"/>
          <w:sz w:val="18"/>
          <w:szCs w:val="18"/>
        </w:rPr>
      </w:pPr>
      <w:r w:rsidRPr="00D93834">
        <w:rPr>
          <w:b/>
          <w:color w:val="000000"/>
          <w:sz w:val="18"/>
          <w:szCs w:val="18"/>
          <w:u w:val="single" w:color="000000"/>
        </w:rPr>
        <w:t>Pour les concurrents non installés au Maroc</w:t>
      </w:r>
      <w:r w:rsidRPr="00D93834">
        <w:rPr>
          <w:b/>
          <w:color w:val="000000"/>
          <w:sz w:val="18"/>
          <w:szCs w:val="18"/>
        </w:rPr>
        <w:t> :</w:t>
      </w:r>
    </w:p>
    <w:p w:rsidR="00D93834" w:rsidRDefault="00D93834" w:rsidP="00D93834">
      <w:pPr>
        <w:pStyle w:val="Paragraphedeliste"/>
        <w:spacing w:line="360" w:lineRule="auto"/>
        <w:jc w:val="both"/>
        <w:rPr>
          <w:i/>
          <w:iCs/>
          <w:spacing w:val="-4"/>
          <w:sz w:val="20"/>
          <w:szCs w:val="20"/>
        </w:rPr>
      </w:pPr>
      <w:r w:rsidRPr="00D93834">
        <w:rPr>
          <w:i/>
          <w:iCs/>
          <w:spacing w:val="-4"/>
          <w:sz w:val="20"/>
          <w:szCs w:val="20"/>
        </w:rPr>
        <w:t>Les entreprises non installées au Maroc doivent fournir le dossier technique tel que prévu par le règlement de consultation</w:t>
      </w:r>
    </w:p>
    <w:p w:rsidR="00F5523B" w:rsidRPr="006B7458" w:rsidRDefault="00F5523B" w:rsidP="00AA1BDE">
      <w:pPr>
        <w:spacing w:line="360" w:lineRule="auto"/>
        <w:ind w:left="720"/>
        <w:jc w:val="both"/>
        <w:rPr>
          <w:i/>
          <w:iCs/>
          <w:spacing w:val="-4"/>
          <w:sz w:val="18"/>
          <w:szCs w:val="18"/>
          <w:rtl/>
        </w:rPr>
      </w:pPr>
      <w:r w:rsidRPr="006B7458">
        <w:rPr>
          <w:i/>
          <w:iCs/>
          <w:spacing w:val="-4"/>
          <w:sz w:val="20"/>
          <w:szCs w:val="20"/>
        </w:rPr>
        <w:t xml:space="preserve">Les pièces justificatives à fournir sont celles prévus </w:t>
      </w:r>
      <w:r w:rsidR="00AA1BDE">
        <w:rPr>
          <w:i/>
          <w:iCs/>
          <w:spacing w:val="-4"/>
          <w:sz w:val="20"/>
          <w:szCs w:val="20"/>
        </w:rPr>
        <w:t>à</w:t>
      </w:r>
      <w:r w:rsidRPr="006B7458">
        <w:rPr>
          <w:i/>
          <w:iCs/>
          <w:spacing w:val="-4"/>
          <w:sz w:val="20"/>
          <w:szCs w:val="20"/>
        </w:rPr>
        <w:t xml:space="preserve"> l’article </w:t>
      </w:r>
      <w:r w:rsidR="00CE7A78">
        <w:rPr>
          <w:b/>
          <w:bCs/>
          <w:i/>
          <w:iCs/>
          <w:spacing w:val="-4"/>
          <w:sz w:val="20"/>
          <w:szCs w:val="20"/>
        </w:rPr>
        <w:t>09</w:t>
      </w:r>
      <w:r w:rsidR="00AA1BDE">
        <w:rPr>
          <w:b/>
          <w:bCs/>
          <w:i/>
          <w:iCs/>
          <w:spacing w:val="-4"/>
          <w:sz w:val="20"/>
          <w:szCs w:val="20"/>
        </w:rPr>
        <w:t xml:space="preserve"> </w:t>
      </w:r>
      <w:r w:rsidRPr="006B7458">
        <w:rPr>
          <w:i/>
          <w:iCs/>
          <w:spacing w:val="-4"/>
          <w:sz w:val="20"/>
          <w:szCs w:val="20"/>
        </w:rPr>
        <w:t>du règlement de consultation</w:t>
      </w:r>
      <w:r w:rsidR="00315DFA" w:rsidRPr="006B7458">
        <w:rPr>
          <w:i/>
          <w:iCs/>
          <w:spacing w:val="-4"/>
          <w:sz w:val="18"/>
          <w:szCs w:val="18"/>
        </w:rPr>
        <w:t>.</w:t>
      </w:r>
    </w:p>
    <w:p w:rsidR="0063219F" w:rsidRPr="006B7458" w:rsidRDefault="0063219F" w:rsidP="00F5523B">
      <w:pPr>
        <w:ind w:left="6372"/>
        <w:jc w:val="center"/>
        <w:rPr>
          <w:b/>
          <w:bCs/>
          <w:i/>
          <w:iCs/>
          <w:sz w:val="18"/>
          <w:szCs w:val="18"/>
          <w:u w:val="single"/>
        </w:rPr>
      </w:pPr>
    </w:p>
    <w:p w:rsidR="00F5523B" w:rsidRPr="006B7458" w:rsidRDefault="00F5523B" w:rsidP="00F5523B">
      <w:pPr>
        <w:ind w:left="6372"/>
        <w:jc w:val="center"/>
        <w:rPr>
          <w:b/>
          <w:bCs/>
          <w:i/>
          <w:iCs/>
          <w:sz w:val="18"/>
          <w:szCs w:val="18"/>
          <w:u w:val="single"/>
        </w:rPr>
      </w:pPr>
      <w:r w:rsidRPr="006B7458">
        <w:rPr>
          <w:b/>
          <w:bCs/>
          <w:i/>
          <w:iCs/>
          <w:sz w:val="18"/>
          <w:szCs w:val="18"/>
          <w:u w:val="single"/>
        </w:rPr>
        <w:t>Le Président de la Commune</w:t>
      </w:r>
    </w:p>
    <w:p w:rsidR="00F5523B" w:rsidRPr="006B7458" w:rsidRDefault="00F5523B" w:rsidP="00F5523B">
      <w:pPr>
        <w:ind w:left="6372"/>
        <w:jc w:val="center"/>
        <w:rPr>
          <w:sz w:val="18"/>
          <w:szCs w:val="18"/>
        </w:rPr>
      </w:pPr>
      <w:proofErr w:type="gramStart"/>
      <w:r w:rsidRPr="006B7458">
        <w:rPr>
          <w:b/>
          <w:bCs/>
          <w:i/>
          <w:iCs/>
          <w:sz w:val="18"/>
          <w:szCs w:val="18"/>
          <w:u w:val="single"/>
        </w:rPr>
        <w:t>de</w:t>
      </w:r>
      <w:proofErr w:type="gramEnd"/>
      <w:r w:rsidRPr="006B7458">
        <w:rPr>
          <w:b/>
          <w:bCs/>
          <w:i/>
          <w:iCs/>
          <w:sz w:val="18"/>
          <w:szCs w:val="18"/>
          <w:u w:val="single"/>
        </w:rPr>
        <w:t xml:space="preserve"> Safi</w:t>
      </w:r>
    </w:p>
    <w:p w:rsidR="00B4786A" w:rsidRDefault="00B4786A"/>
    <w:p w:rsidR="00B4786A" w:rsidRPr="00B4786A" w:rsidRDefault="00B4786A" w:rsidP="00F1744B">
      <w:pPr>
        <w:rPr>
          <w:b/>
          <w:bCs/>
          <w:sz w:val="22"/>
          <w:szCs w:val="22"/>
        </w:rPr>
      </w:pPr>
      <w:r>
        <w:tab/>
      </w:r>
    </w:p>
    <w:p w:rsidR="00512093" w:rsidRPr="00B4786A" w:rsidRDefault="00512093" w:rsidP="00B4786A">
      <w:pPr>
        <w:tabs>
          <w:tab w:val="left" w:pos="4333"/>
        </w:tabs>
      </w:pPr>
    </w:p>
    <w:sectPr w:rsidR="00512093" w:rsidRPr="00B4786A" w:rsidSect="00785035">
      <w:footerReference w:type="even" r:id="rId11"/>
      <w:pgSz w:w="11906" w:h="16838"/>
      <w:pgMar w:top="284" w:right="851" w:bottom="426" w:left="851" w:header="284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97" w:rsidRDefault="002E1897" w:rsidP="000D69D0">
      <w:r>
        <w:separator/>
      </w:r>
    </w:p>
  </w:endnote>
  <w:endnote w:type="continuationSeparator" w:id="0">
    <w:p w:rsidR="002E1897" w:rsidRDefault="002E1897" w:rsidP="000D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12C" w:rsidRDefault="00521CDF" w:rsidP="00881AA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5523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8412C" w:rsidRDefault="002E18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97" w:rsidRDefault="002E1897" w:rsidP="000D69D0">
      <w:r>
        <w:separator/>
      </w:r>
    </w:p>
  </w:footnote>
  <w:footnote w:type="continuationSeparator" w:id="0">
    <w:p w:rsidR="002E1897" w:rsidRDefault="002E1897" w:rsidP="000D6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A630"/>
      </v:shape>
    </w:pict>
  </w:numPicBullet>
  <w:abstractNum w:abstractNumId="0">
    <w:nsid w:val="238317A0"/>
    <w:multiLevelType w:val="hybridMultilevel"/>
    <w:tmpl w:val="DFDEC8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E7314"/>
    <w:multiLevelType w:val="hybridMultilevel"/>
    <w:tmpl w:val="28FA59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44278"/>
    <w:multiLevelType w:val="hybridMultilevel"/>
    <w:tmpl w:val="56DE055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548A0"/>
    <w:multiLevelType w:val="hybridMultilevel"/>
    <w:tmpl w:val="EC421F52"/>
    <w:lvl w:ilvl="0" w:tplc="EEA84FDE">
      <w:start w:val="14"/>
      <w:numFmt w:val="upperLetter"/>
      <w:lvlText w:val="%1"/>
      <w:lvlJc w:val="left"/>
      <w:pPr>
        <w:ind w:left="273" w:hanging="454"/>
      </w:pPr>
      <w:rPr>
        <w:rFonts w:hint="default"/>
        <w:lang w:val="fr-FR" w:eastAsia="fr-FR" w:bidi="fr-FR"/>
      </w:rPr>
    </w:lvl>
    <w:lvl w:ilvl="1" w:tplc="74068B84">
      <w:numFmt w:val="none"/>
      <w:lvlText w:val=""/>
      <w:lvlJc w:val="left"/>
      <w:pPr>
        <w:tabs>
          <w:tab w:val="num" w:pos="360"/>
        </w:tabs>
      </w:pPr>
    </w:lvl>
    <w:lvl w:ilvl="2" w:tplc="D0DC3274">
      <w:numFmt w:val="bullet"/>
      <w:lvlText w:val=""/>
      <w:lvlJc w:val="left"/>
      <w:pPr>
        <w:ind w:left="993" w:hanging="348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3" w:tplc="E7FAEEAA">
      <w:numFmt w:val="bullet"/>
      <w:lvlText w:val="•"/>
      <w:lvlJc w:val="left"/>
      <w:pPr>
        <w:ind w:left="3014" w:hanging="348"/>
      </w:pPr>
      <w:rPr>
        <w:rFonts w:hint="default"/>
        <w:lang w:val="fr-FR" w:eastAsia="fr-FR" w:bidi="fr-FR"/>
      </w:rPr>
    </w:lvl>
    <w:lvl w:ilvl="4" w:tplc="7A904AFA">
      <w:numFmt w:val="bullet"/>
      <w:lvlText w:val="•"/>
      <w:lvlJc w:val="left"/>
      <w:pPr>
        <w:ind w:left="4022" w:hanging="348"/>
      </w:pPr>
      <w:rPr>
        <w:rFonts w:hint="default"/>
        <w:lang w:val="fr-FR" w:eastAsia="fr-FR" w:bidi="fr-FR"/>
      </w:rPr>
    </w:lvl>
    <w:lvl w:ilvl="5" w:tplc="CE2AB7DE">
      <w:numFmt w:val="bullet"/>
      <w:lvlText w:val="•"/>
      <w:lvlJc w:val="left"/>
      <w:pPr>
        <w:ind w:left="5029" w:hanging="348"/>
      </w:pPr>
      <w:rPr>
        <w:rFonts w:hint="default"/>
        <w:lang w:val="fr-FR" w:eastAsia="fr-FR" w:bidi="fr-FR"/>
      </w:rPr>
    </w:lvl>
    <w:lvl w:ilvl="6" w:tplc="4CCCBF14">
      <w:numFmt w:val="bullet"/>
      <w:lvlText w:val="•"/>
      <w:lvlJc w:val="left"/>
      <w:pPr>
        <w:ind w:left="6036" w:hanging="348"/>
      </w:pPr>
      <w:rPr>
        <w:rFonts w:hint="default"/>
        <w:lang w:val="fr-FR" w:eastAsia="fr-FR" w:bidi="fr-FR"/>
      </w:rPr>
    </w:lvl>
    <w:lvl w:ilvl="7" w:tplc="DDB4EBAE">
      <w:numFmt w:val="bullet"/>
      <w:lvlText w:val="•"/>
      <w:lvlJc w:val="left"/>
      <w:pPr>
        <w:ind w:left="7044" w:hanging="348"/>
      </w:pPr>
      <w:rPr>
        <w:rFonts w:hint="default"/>
        <w:lang w:val="fr-FR" w:eastAsia="fr-FR" w:bidi="fr-FR"/>
      </w:rPr>
    </w:lvl>
    <w:lvl w:ilvl="8" w:tplc="F04889F2">
      <w:numFmt w:val="bullet"/>
      <w:lvlText w:val="•"/>
      <w:lvlJc w:val="left"/>
      <w:pPr>
        <w:ind w:left="8051" w:hanging="348"/>
      </w:pPr>
      <w:rPr>
        <w:rFonts w:hint="default"/>
        <w:lang w:val="fr-FR" w:eastAsia="fr-FR" w:bidi="fr-FR"/>
      </w:rPr>
    </w:lvl>
  </w:abstractNum>
  <w:abstractNum w:abstractNumId="4">
    <w:nsid w:val="5DA24725"/>
    <w:multiLevelType w:val="hybridMultilevel"/>
    <w:tmpl w:val="B2F889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5481E"/>
    <w:multiLevelType w:val="hybridMultilevel"/>
    <w:tmpl w:val="CE06617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47D3C"/>
    <w:multiLevelType w:val="hybridMultilevel"/>
    <w:tmpl w:val="E4AE73E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3B"/>
    <w:rsid w:val="0001172F"/>
    <w:rsid w:val="00013ACC"/>
    <w:rsid w:val="00014F9C"/>
    <w:rsid w:val="00065B37"/>
    <w:rsid w:val="0007219B"/>
    <w:rsid w:val="0008174B"/>
    <w:rsid w:val="0008686E"/>
    <w:rsid w:val="0009217A"/>
    <w:rsid w:val="0009307C"/>
    <w:rsid w:val="000A0A83"/>
    <w:rsid w:val="000C3FC6"/>
    <w:rsid w:val="000D1116"/>
    <w:rsid w:val="000D1469"/>
    <w:rsid w:val="000D69D0"/>
    <w:rsid w:val="000E353A"/>
    <w:rsid w:val="000F092A"/>
    <w:rsid w:val="00124DFD"/>
    <w:rsid w:val="00136608"/>
    <w:rsid w:val="00140D42"/>
    <w:rsid w:val="00142A61"/>
    <w:rsid w:val="00143198"/>
    <w:rsid w:val="0015210A"/>
    <w:rsid w:val="00155D84"/>
    <w:rsid w:val="00160317"/>
    <w:rsid w:val="00162399"/>
    <w:rsid w:val="0019146A"/>
    <w:rsid w:val="001925F6"/>
    <w:rsid w:val="001A2293"/>
    <w:rsid w:val="001B573C"/>
    <w:rsid w:val="001D4055"/>
    <w:rsid w:val="001D4ADF"/>
    <w:rsid w:val="001E2CFE"/>
    <w:rsid w:val="001E7D79"/>
    <w:rsid w:val="001F621D"/>
    <w:rsid w:val="00204AEC"/>
    <w:rsid w:val="00223362"/>
    <w:rsid w:val="00256A8A"/>
    <w:rsid w:val="00266581"/>
    <w:rsid w:val="002B1141"/>
    <w:rsid w:val="002B6A6D"/>
    <w:rsid w:val="002C0B1D"/>
    <w:rsid w:val="002C50E1"/>
    <w:rsid w:val="002D4A84"/>
    <w:rsid w:val="002E1897"/>
    <w:rsid w:val="002F4C8B"/>
    <w:rsid w:val="00300EB0"/>
    <w:rsid w:val="00315DFA"/>
    <w:rsid w:val="00324A79"/>
    <w:rsid w:val="00330CE5"/>
    <w:rsid w:val="0033685A"/>
    <w:rsid w:val="0033686B"/>
    <w:rsid w:val="003415DF"/>
    <w:rsid w:val="0034474E"/>
    <w:rsid w:val="00345165"/>
    <w:rsid w:val="0035489F"/>
    <w:rsid w:val="00361D8A"/>
    <w:rsid w:val="0036449A"/>
    <w:rsid w:val="003679B7"/>
    <w:rsid w:val="0037333C"/>
    <w:rsid w:val="00380F59"/>
    <w:rsid w:val="00381786"/>
    <w:rsid w:val="00382FBB"/>
    <w:rsid w:val="00383B0E"/>
    <w:rsid w:val="0039608E"/>
    <w:rsid w:val="00396557"/>
    <w:rsid w:val="003A1CC6"/>
    <w:rsid w:val="003A2233"/>
    <w:rsid w:val="003A6056"/>
    <w:rsid w:val="003B337E"/>
    <w:rsid w:val="003E1142"/>
    <w:rsid w:val="004012EB"/>
    <w:rsid w:val="00402C00"/>
    <w:rsid w:val="00422773"/>
    <w:rsid w:val="00436A42"/>
    <w:rsid w:val="00436DA3"/>
    <w:rsid w:val="00440165"/>
    <w:rsid w:val="0046453A"/>
    <w:rsid w:val="00472833"/>
    <w:rsid w:val="0047447C"/>
    <w:rsid w:val="00476B3B"/>
    <w:rsid w:val="004824AD"/>
    <w:rsid w:val="00493301"/>
    <w:rsid w:val="00495D4C"/>
    <w:rsid w:val="004A0C95"/>
    <w:rsid w:val="004A15C1"/>
    <w:rsid w:val="004A4824"/>
    <w:rsid w:val="004B097E"/>
    <w:rsid w:val="004B5252"/>
    <w:rsid w:val="004C493E"/>
    <w:rsid w:val="004C76CE"/>
    <w:rsid w:val="004D2CCB"/>
    <w:rsid w:val="004E3F16"/>
    <w:rsid w:val="004E4721"/>
    <w:rsid w:val="004E6006"/>
    <w:rsid w:val="005009A7"/>
    <w:rsid w:val="00500EB8"/>
    <w:rsid w:val="0050514D"/>
    <w:rsid w:val="005065B5"/>
    <w:rsid w:val="00507823"/>
    <w:rsid w:val="00512093"/>
    <w:rsid w:val="00521CDF"/>
    <w:rsid w:val="00530841"/>
    <w:rsid w:val="00532134"/>
    <w:rsid w:val="00541CA3"/>
    <w:rsid w:val="0054425B"/>
    <w:rsid w:val="0054737D"/>
    <w:rsid w:val="00557EF0"/>
    <w:rsid w:val="00564CE6"/>
    <w:rsid w:val="005777CF"/>
    <w:rsid w:val="005830FF"/>
    <w:rsid w:val="005A04F9"/>
    <w:rsid w:val="005B1894"/>
    <w:rsid w:val="005B1C4A"/>
    <w:rsid w:val="005C5DF5"/>
    <w:rsid w:val="005C6D08"/>
    <w:rsid w:val="005E5484"/>
    <w:rsid w:val="006019DD"/>
    <w:rsid w:val="00605129"/>
    <w:rsid w:val="00610C14"/>
    <w:rsid w:val="006140C6"/>
    <w:rsid w:val="00616241"/>
    <w:rsid w:val="00621F49"/>
    <w:rsid w:val="00624A9D"/>
    <w:rsid w:val="0063219F"/>
    <w:rsid w:val="006413D3"/>
    <w:rsid w:val="00643DD7"/>
    <w:rsid w:val="00652858"/>
    <w:rsid w:val="00661F5C"/>
    <w:rsid w:val="00662196"/>
    <w:rsid w:val="00676637"/>
    <w:rsid w:val="00684AD0"/>
    <w:rsid w:val="0068693D"/>
    <w:rsid w:val="00690355"/>
    <w:rsid w:val="006B3CFB"/>
    <w:rsid w:val="006B7458"/>
    <w:rsid w:val="006E3DC9"/>
    <w:rsid w:val="006E41C5"/>
    <w:rsid w:val="006E70C2"/>
    <w:rsid w:val="006F38DE"/>
    <w:rsid w:val="007158B0"/>
    <w:rsid w:val="00717DAB"/>
    <w:rsid w:val="00743CDB"/>
    <w:rsid w:val="00757849"/>
    <w:rsid w:val="0076003A"/>
    <w:rsid w:val="007719BA"/>
    <w:rsid w:val="00785035"/>
    <w:rsid w:val="0079340E"/>
    <w:rsid w:val="00796578"/>
    <w:rsid w:val="00797285"/>
    <w:rsid w:val="007A0B2C"/>
    <w:rsid w:val="007C0A5F"/>
    <w:rsid w:val="007E1BFD"/>
    <w:rsid w:val="007E4CE0"/>
    <w:rsid w:val="007E50D4"/>
    <w:rsid w:val="007F580E"/>
    <w:rsid w:val="007F7001"/>
    <w:rsid w:val="00802056"/>
    <w:rsid w:val="008219F0"/>
    <w:rsid w:val="008249A6"/>
    <w:rsid w:val="00826812"/>
    <w:rsid w:val="008273FF"/>
    <w:rsid w:val="0085409E"/>
    <w:rsid w:val="008A3DF6"/>
    <w:rsid w:val="008E087C"/>
    <w:rsid w:val="008E400E"/>
    <w:rsid w:val="00906298"/>
    <w:rsid w:val="0090667A"/>
    <w:rsid w:val="00935EF2"/>
    <w:rsid w:val="00981478"/>
    <w:rsid w:val="00984877"/>
    <w:rsid w:val="009935D6"/>
    <w:rsid w:val="00997D2A"/>
    <w:rsid w:val="009A5817"/>
    <w:rsid w:val="009A5F9D"/>
    <w:rsid w:val="009B1309"/>
    <w:rsid w:val="009C1EDD"/>
    <w:rsid w:val="009C4649"/>
    <w:rsid w:val="009D728C"/>
    <w:rsid w:val="009E5462"/>
    <w:rsid w:val="009F1087"/>
    <w:rsid w:val="009F5873"/>
    <w:rsid w:val="00A12C4D"/>
    <w:rsid w:val="00A14DB3"/>
    <w:rsid w:val="00A17653"/>
    <w:rsid w:val="00A344AD"/>
    <w:rsid w:val="00A34A66"/>
    <w:rsid w:val="00A45767"/>
    <w:rsid w:val="00A53499"/>
    <w:rsid w:val="00A6193F"/>
    <w:rsid w:val="00A70C9E"/>
    <w:rsid w:val="00A774A8"/>
    <w:rsid w:val="00A936D0"/>
    <w:rsid w:val="00AA1BDE"/>
    <w:rsid w:val="00AA7CA9"/>
    <w:rsid w:val="00AC275C"/>
    <w:rsid w:val="00AD2983"/>
    <w:rsid w:val="00AD43E6"/>
    <w:rsid w:val="00AE2196"/>
    <w:rsid w:val="00AF00E3"/>
    <w:rsid w:val="00B20B08"/>
    <w:rsid w:val="00B24DB6"/>
    <w:rsid w:val="00B35E65"/>
    <w:rsid w:val="00B37A75"/>
    <w:rsid w:val="00B40B9C"/>
    <w:rsid w:val="00B420B4"/>
    <w:rsid w:val="00B43191"/>
    <w:rsid w:val="00B47668"/>
    <w:rsid w:val="00B4786A"/>
    <w:rsid w:val="00B611CA"/>
    <w:rsid w:val="00B64523"/>
    <w:rsid w:val="00B67E15"/>
    <w:rsid w:val="00B75969"/>
    <w:rsid w:val="00B81E5B"/>
    <w:rsid w:val="00B85AE0"/>
    <w:rsid w:val="00B94C90"/>
    <w:rsid w:val="00B97637"/>
    <w:rsid w:val="00BA2827"/>
    <w:rsid w:val="00BC0586"/>
    <w:rsid w:val="00BD7E10"/>
    <w:rsid w:val="00BF4E34"/>
    <w:rsid w:val="00C018D3"/>
    <w:rsid w:val="00C020EF"/>
    <w:rsid w:val="00C0732E"/>
    <w:rsid w:val="00C200EB"/>
    <w:rsid w:val="00C27F3B"/>
    <w:rsid w:val="00C30BA9"/>
    <w:rsid w:val="00C32D69"/>
    <w:rsid w:val="00C34B6C"/>
    <w:rsid w:val="00C36867"/>
    <w:rsid w:val="00C4181E"/>
    <w:rsid w:val="00C4342E"/>
    <w:rsid w:val="00C554C9"/>
    <w:rsid w:val="00C56372"/>
    <w:rsid w:val="00C62FB4"/>
    <w:rsid w:val="00C67F89"/>
    <w:rsid w:val="00C76AE3"/>
    <w:rsid w:val="00C824B0"/>
    <w:rsid w:val="00CA0107"/>
    <w:rsid w:val="00CA17F2"/>
    <w:rsid w:val="00CA6FC6"/>
    <w:rsid w:val="00CB1FBB"/>
    <w:rsid w:val="00CB6131"/>
    <w:rsid w:val="00CC102D"/>
    <w:rsid w:val="00CC49CF"/>
    <w:rsid w:val="00CE148B"/>
    <w:rsid w:val="00CE7A78"/>
    <w:rsid w:val="00CE7CE4"/>
    <w:rsid w:val="00D13EF2"/>
    <w:rsid w:val="00D24A69"/>
    <w:rsid w:val="00D32233"/>
    <w:rsid w:val="00D355BB"/>
    <w:rsid w:val="00D43A74"/>
    <w:rsid w:val="00D51367"/>
    <w:rsid w:val="00D62BDD"/>
    <w:rsid w:val="00D668C9"/>
    <w:rsid w:val="00D70549"/>
    <w:rsid w:val="00D93834"/>
    <w:rsid w:val="00DB63BE"/>
    <w:rsid w:val="00DB63FA"/>
    <w:rsid w:val="00DD40B1"/>
    <w:rsid w:val="00DF3296"/>
    <w:rsid w:val="00E05045"/>
    <w:rsid w:val="00E066A6"/>
    <w:rsid w:val="00E3377C"/>
    <w:rsid w:val="00E36BE9"/>
    <w:rsid w:val="00E41FD9"/>
    <w:rsid w:val="00E52C23"/>
    <w:rsid w:val="00E633D9"/>
    <w:rsid w:val="00E70B06"/>
    <w:rsid w:val="00E95152"/>
    <w:rsid w:val="00E96B0D"/>
    <w:rsid w:val="00EA4555"/>
    <w:rsid w:val="00EA6F52"/>
    <w:rsid w:val="00EA773A"/>
    <w:rsid w:val="00EB48F8"/>
    <w:rsid w:val="00EB778C"/>
    <w:rsid w:val="00EC3489"/>
    <w:rsid w:val="00ED01C9"/>
    <w:rsid w:val="00ED2978"/>
    <w:rsid w:val="00ED3139"/>
    <w:rsid w:val="00EE10B9"/>
    <w:rsid w:val="00EE5409"/>
    <w:rsid w:val="00EF0500"/>
    <w:rsid w:val="00F00DC9"/>
    <w:rsid w:val="00F12B7C"/>
    <w:rsid w:val="00F1744B"/>
    <w:rsid w:val="00F17D80"/>
    <w:rsid w:val="00F20305"/>
    <w:rsid w:val="00F207D2"/>
    <w:rsid w:val="00F26D93"/>
    <w:rsid w:val="00F2722F"/>
    <w:rsid w:val="00F34753"/>
    <w:rsid w:val="00F532BB"/>
    <w:rsid w:val="00F5523B"/>
    <w:rsid w:val="00F57C5F"/>
    <w:rsid w:val="00F62EFC"/>
    <w:rsid w:val="00F76EEB"/>
    <w:rsid w:val="00F76EEC"/>
    <w:rsid w:val="00F8203A"/>
    <w:rsid w:val="00F825A5"/>
    <w:rsid w:val="00F93EBD"/>
    <w:rsid w:val="00FB04F7"/>
    <w:rsid w:val="00FC32F0"/>
    <w:rsid w:val="00FC75FB"/>
    <w:rsid w:val="00FD01CD"/>
    <w:rsid w:val="00FF2ACC"/>
    <w:rsid w:val="00FF5F99"/>
    <w:rsid w:val="00FF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5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3B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F552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5523B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552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523B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F5523B"/>
  </w:style>
  <w:style w:type="paragraph" w:styleId="Corpsdetexte">
    <w:name w:val="Body Text"/>
    <w:basedOn w:val="Normal"/>
    <w:link w:val="CorpsdetexteCar"/>
    <w:rsid w:val="00F5523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F5523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96B0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934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2FBB"/>
    <w:pPr>
      <w:spacing w:before="100" w:beforeAutospacing="1" w:after="100" w:afterAutospacing="1"/>
    </w:pPr>
  </w:style>
  <w:style w:type="character" w:customStyle="1" w:styleId="fontstyle01">
    <w:name w:val="fontstyle01"/>
    <w:basedOn w:val="Policepardfaut"/>
    <w:rsid w:val="0075784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Sansinterligne">
    <w:name w:val="No Spacing"/>
    <w:uiPriority w:val="1"/>
    <w:qFormat/>
    <w:rsid w:val="007719BA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3B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F552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5523B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552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523B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F5523B"/>
  </w:style>
  <w:style w:type="paragraph" w:styleId="Corpsdetexte">
    <w:name w:val="Body Text"/>
    <w:basedOn w:val="Normal"/>
    <w:link w:val="CorpsdetexteCar"/>
    <w:rsid w:val="00F5523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F5523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96B0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934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2FBB"/>
    <w:pPr>
      <w:spacing w:before="100" w:beforeAutospacing="1" w:after="100" w:afterAutospacing="1"/>
    </w:pPr>
  </w:style>
  <w:style w:type="character" w:customStyle="1" w:styleId="fontstyle01">
    <w:name w:val="fontstyle01"/>
    <w:basedOn w:val="Policepardfaut"/>
    <w:rsid w:val="0075784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Sansinterligne">
    <w:name w:val="No Spacing"/>
    <w:uiPriority w:val="1"/>
    <w:qFormat/>
    <w:rsid w:val="007719BA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archespublics.gov.m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89FB-7A5E-430B-A87E-F5699E48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2022-11-15T11:18:00Z</cp:lastPrinted>
  <dcterms:created xsi:type="dcterms:W3CDTF">2023-01-06T12:15:00Z</dcterms:created>
  <dcterms:modified xsi:type="dcterms:W3CDTF">2023-01-06T12:15:00Z</dcterms:modified>
</cp:coreProperties>
</file>