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155" w14:textId="1503ED23" w:rsidR="00E11C2E" w:rsidRPr="00E11C2E" w:rsidRDefault="00F42665" w:rsidP="00E11C2E">
      <w:pPr>
        <w:shd w:val="clear" w:color="auto" w:fill="FFFFFF"/>
        <w:bidi/>
        <w:rPr>
          <w:rFonts w:cstheme="minorHAnsi"/>
          <w:b/>
          <w:bCs/>
          <w:sz w:val="24"/>
          <w:szCs w:val="24"/>
          <w:rtl/>
          <w:lang w:bidi="ar-MA"/>
        </w:rPr>
      </w:pPr>
      <w:r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المملكة المغربية                                 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                             </w:t>
      </w:r>
      <w:r w:rsidR="00E11C2E" w:rsidRP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 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</w:t>
      </w:r>
      <w:r w:rsidR="00E11C2E" w:rsidRP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  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</w:t>
      </w:r>
      <w:r w:rsid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         </w:t>
      </w:r>
      <w:r>
        <w:rPr>
          <w:rFonts w:cstheme="minorHAnsi" w:hint="cs"/>
          <w:b/>
          <w:bCs/>
          <w:sz w:val="24"/>
          <w:szCs w:val="24"/>
          <w:rtl/>
          <w:lang w:bidi="ar-MA"/>
        </w:rPr>
        <w:t xml:space="preserve">    </w:t>
      </w:r>
      <w:r w:rsid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   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اسفي في 07 ماي 2023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</w:r>
      <w:r w:rsidR="00E11C2E" w:rsidRP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وزارة الداخلية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  <w:t>ولاية جهة مراكش اسفي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  <w:t xml:space="preserve">   </w:t>
      </w:r>
      <w:r w:rsidR="00E11C2E" w:rsidRP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اقليم اسفي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  <w:t xml:space="preserve">    جماعة اسفي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  <w:t xml:space="preserve">  </w:t>
      </w:r>
      <w:r w:rsidR="00E11C2E" w:rsidRPr="00E11C2E"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  الديوان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br/>
        <w:t xml:space="preserve">                                         </w:t>
      </w:r>
      <w:r w:rsidR="00E11C2E"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                  </w:t>
      </w:r>
    </w:p>
    <w:p w14:paraId="42F2FE0D" w14:textId="71091190" w:rsidR="00E11C2E" w:rsidRPr="00E11C2E" w:rsidRDefault="00E11C2E" w:rsidP="00E11C2E">
      <w:pPr>
        <w:shd w:val="clear" w:color="auto" w:fill="FFFFFF"/>
        <w:bidi/>
        <w:rPr>
          <w:rFonts w:cstheme="minorHAnsi"/>
          <w:b/>
          <w:bCs/>
          <w:sz w:val="40"/>
          <w:szCs w:val="40"/>
          <w:lang w:bidi="ar-MA"/>
        </w:rPr>
      </w:pPr>
      <w:r>
        <w:rPr>
          <w:rFonts w:cstheme="minorHAnsi" w:hint="cs"/>
          <w:b/>
          <w:bCs/>
          <w:sz w:val="40"/>
          <w:szCs w:val="40"/>
          <w:rtl/>
          <w:lang w:bidi="ar-MA"/>
        </w:rPr>
        <w:t xml:space="preserve">                                                  </w:t>
      </w:r>
      <w:r w:rsidRPr="00F42665">
        <w:rPr>
          <w:rFonts w:cstheme="minorHAnsi"/>
          <w:b/>
          <w:bCs/>
          <w:sz w:val="40"/>
          <w:szCs w:val="40"/>
          <w:u w:val="single"/>
          <w:rtl/>
          <w:lang w:bidi="ar-MA"/>
        </w:rPr>
        <w:t>بيان</w:t>
      </w:r>
      <w:r w:rsidRPr="00F42665">
        <w:rPr>
          <w:rFonts w:cstheme="minorHAnsi"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F42665">
        <w:rPr>
          <w:rFonts w:cstheme="minorHAnsi"/>
          <w:b/>
          <w:bCs/>
          <w:sz w:val="40"/>
          <w:szCs w:val="40"/>
          <w:u w:val="single"/>
          <w:rtl/>
          <w:lang w:bidi="ar-MA"/>
        </w:rPr>
        <w:t>حقيقة</w:t>
      </w:r>
      <w:r w:rsidRPr="00E11C2E">
        <w:rPr>
          <w:rFonts w:cstheme="minorHAnsi"/>
          <w:b/>
          <w:bCs/>
          <w:rtl/>
          <w:lang w:bidi="ar-MA"/>
        </w:rPr>
        <w:br/>
      </w:r>
      <w:r w:rsidRPr="00E11C2E">
        <w:rPr>
          <w:rFonts w:cstheme="minorHAnsi"/>
          <w:b/>
          <w:bCs/>
          <w:sz w:val="24"/>
          <w:szCs w:val="24"/>
          <w:rtl/>
          <w:lang w:bidi="ar-MA"/>
        </w:rPr>
        <w:t xml:space="preserve">     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على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إثر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ما راج في بعض المواقع الإلكترونية المحلية من مغالطات حول الجلسة الأولى من دورة م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ــ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>اي للمجلس الجم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ـــ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اعي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لأسفي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المعقدة ي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ـــ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>وم الخميس 04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 xml:space="preserve"> 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ماي2023،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والفهم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الخاط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ـــــ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>ئ ل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أ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صحاب هذه المواقع للقوانين المنظمة لأسعار الرسوم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والحقــوق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والواجبات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المستحق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ــــــ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ة التي يتضمنها القرار الجبائي لجماعة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اسفي،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نوضح ما يلي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  <w:t>:</w:t>
      </w:r>
    </w:p>
    <w:p w14:paraId="7F090093" w14:textId="1BDE784D" w:rsidR="00E11C2E" w:rsidRPr="00E11C2E" w:rsidRDefault="00E11C2E" w:rsidP="00E11C2E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</w:pPr>
      <w:r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 xml:space="preserve">     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إ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>ن اطوار الجلسة الأولى لدورة ماي 2023 تم نقلها و اذاعها على المباشر بالموقع الرسمي للجماعة كخطوة للمجلس في التواصل و الانفتاح على الساكنة و نقل وقائع اجتماع المجلس بكل موضوعية و احترافية بعيدا عن المزايدات و البحث عن الرفع من نسب المشاهدين الذي تقوم به هذه المواقع، و كذا تفاديا للاستعمال المغرض لبعض التدخلات لأهداف سياسوية مغرضة الهدف منها فرملة عمل المجلس و إذكاء الصراع و نشر اليأس لدى المواطن، ومن جهة ثانية للحد من بعض الممارسات التي أضحى يقوم بها بعض المدونين الذين يخلطون بين العمل الصحفي و المواقف الشخصية ، بل منهم من يقتحم دورات المجلس المنظمة بقانون و يريد التدخل و المناقشة و هو الامر الذي وقع خلال هذه الجلسة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  <w:t>.</w:t>
      </w:r>
    </w:p>
    <w:p w14:paraId="17680F06" w14:textId="495B9B8E" w:rsidR="00E11C2E" w:rsidRPr="00E11C2E" w:rsidRDefault="00E11C2E" w:rsidP="00E11C2E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</w:pPr>
      <w:r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 xml:space="preserve">    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إ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ن عقد جلسة مغلقة جاء تطبيقات للمادة 48 من القانون التنظيمي 113.14 للجماعات الترابية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ووفق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مقررات للمجلس صوت عليه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بالأغلبية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المطلقة عكس ما يروج له بعض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الحاقدين.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مع العلم ان الجلسة تم نقلها على المباشر بالموقع الرسمي للجماعة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وتتبعها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عدد هائل من المواطنين داخل المغرب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وخارجه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من أبناء اسفي المهتمين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بالشأن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المحلي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  <w:t>.</w:t>
      </w:r>
    </w:p>
    <w:p w14:paraId="0E152A55" w14:textId="0B37C5DE" w:rsidR="00E11C2E" w:rsidRPr="00E11C2E" w:rsidRDefault="00E11C2E" w:rsidP="00E11C2E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</w:pPr>
      <w:r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 xml:space="preserve">     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وبخصوص الجدل الذي يحاول اصحاب هذه المواقع الترويج له حول مشروع القرار الجبائي المعروض على المجلس فإن تعديله يأتي احتراما و تطبيقات للقانون رقم 47.06 المتعلق بجبايات الجماعات المحلية و الذي يشكل لبنة اساسية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لإرساء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إصلاح جبائي يمهد لتحقيق العدالة الجبائية بين الملتزمين و يساهم في تطوير الموارد الذاتية للجماعة، و ليس كما يحاول البعض تغطية الحقائق و تغليفها بالكذب من قبيل ان المجلس صادق على كراء فيلات ب 25 درهم ، مع العلم ان هذه الاكرية للبنايات و المساكن التابعة للجماعة تمت في السبعينات و الثمانينات و وفق عقود تخضع لقانون الاكرية و مراجعتها تتم وفق هذا القانون، و ان موضوع الاكرية و انخفاض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الثومة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ليس وليد اليوم بل هو مطروح منذ وقت طويل و في جميع الجماعات على المستوى الوطني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  <w:t>.</w:t>
      </w:r>
    </w:p>
    <w:p w14:paraId="5D05A77D" w14:textId="34D02AB1" w:rsidR="00E11C2E" w:rsidRPr="00E11C2E" w:rsidRDefault="00E11C2E" w:rsidP="00E11C2E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</w:pPr>
      <w:r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 xml:space="preserve">    </w:t>
      </w:r>
      <w:r w:rsidR="00F42665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إ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ن تعديل اسعار الرسوم على بعض البنايات تمت مراعاة فيه الجانب الاجتماعي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وكذا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تشجيع الاستثمار </w:t>
      </w:r>
      <w:r w:rsidR="00F42665" w:rsidRPr="00E11C2E">
        <w:rPr>
          <w:rFonts w:eastAsia="Times New Roman" w:cstheme="minorHAnsi" w:hint="cs"/>
          <w:b/>
          <w:bCs/>
          <w:color w:val="050505"/>
          <w:sz w:val="32"/>
          <w:szCs w:val="32"/>
          <w:rtl/>
          <w:lang w:eastAsia="fr-FR"/>
        </w:rPr>
        <w:t>ومحاربة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rtl/>
          <w:lang w:eastAsia="fr-FR"/>
        </w:rPr>
        <w:t xml:space="preserve"> المضاربات العقارية في احترام تام للقانون المؤطر للمالية المحلية للجماعات الترابية</w:t>
      </w:r>
      <w:r w:rsidRPr="00E11C2E">
        <w:rPr>
          <w:rFonts w:eastAsia="Times New Roman" w:cstheme="minorHAnsi"/>
          <w:b/>
          <w:bCs/>
          <w:color w:val="050505"/>
          <w:sz w:val="32"/>
          <w:szCs w:val="32"/>
          <w:lang w:eastAsia="fr-FR"/>
        </w:rPr>
        <w:t>.</w:t>
      </w:r>
    </w:p>
    <w:p w14:paraId="1C838B90" w14:textId="77777777" w:rsidR="00E11C2E" w:rsidRPr="00E11C2E" w:rsidRDefault="00E11C2E" w:rsidP="00E11C2E">
      <w:pPr>
        <w:shd w:val="clear" w:color="auto" w:fill="FFFFFF"/>
        <w:bidi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  <w:lang w:eastAsia="fr-FR"/>
        </w:rPr>
      </w:pPr>
    </w:p>
    <w:p w14:paraId="7185D1AC" w14:textId="3379E4BF" w:rsidR="009439DA" w:rsidRPr="00F42665" w:rsidRDefault="00E11C2E" w:rsidP="00F42665">
      <w:pPr>
        <w:shd w:val="clear" w:color="auto" w:fill="FFFFFF"/>
        <w:bidi/>
        <w:spacing w:after="0" w:line="240" w:lineRule="auto"/>
        <w:jc w:val="right"/>
        <w:rPr>
          <w:rFonts w:ascii="Segoe UI Historic" w:eastAsia="Times New Roman" w:hAnsi="Segoe UI Historic" w:cs="Segoe UI Historic"/>
          <w:b/>
          <w:bCs/>
          <w:color w:val="050505"/>
          <w:sz w:val="32"/>
          <w:szCs w:val="32"/>
          <w:u w:val="single"/>
          <w:lang w:eastAsia="fr-FR"/>
        </w:rPr>
      </w:pPr>
      <w:r w:rsidRPr="00E11C2E">
        <w:rPr>
          <w:rFonts w:ascii="Segoe UI Historic" w:eastAsia="Times New Roman" w:hAnsi="Segoe UI Historic" w:cs="Times New Roman"/>
          <w:b/>
          <w:bCs/>
          <w:color w:val="050505"/>
          <w:sz w:val="32"/>
          <w:szCs w:val="32"/>
          <w:u w:val="single"/>
          <w:rtl/>
          <w:lang w:eastAsia="fr-FR"/>
        </w:rPr>
        <w:t>رئيس المجلس ال</w:t>
      </w:r>
      <w:r w:rsidR="00F42665" w:rsidRPr="00F42665">
        <w:rPr>
          <w:rFonts w:ascii="Segoe UI Historic" w:eastAsia="Times New Roman" w:hAnsi="Segoe UI Historic" w:cs="Times New Roman" w:hint="cs"/>
          <w:b/>
          <w:bCs/>
          <w:color w:val="050505"/>
          <w:sz w:val="32"/>
          <w:szCs w:val="32"/>
          <w:u w:val="single"/>
          <w:rtl/>
          <w:lang w:eastAsia="fr-FR"/>
        </w:rPr>
        <w:t>بلدي</w:t>
      </w:r>
    </w:p>
    <w:sectPr w:rsidR="009439DA" w:rsidRPr="00F42665" w:rsidSect="00E11C2E">
      <w:pgSz w:w="11906" w:h="16838"/>
      <w:pgMar w:top="42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4F"/>
    <w:rsid w:val="0040681D"/>
    <w:rsid w:val="009439DA"/>
    <w:rsid w:val="00C9164F"/>
    <w:rsid w:val="00E11C2E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45C5"/>
  <w15:chartTrackingRefBased/>
  <w15:docId w15:val="{F103ACFA-1884-4339-8A69-03B50CA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2023-05-26T11:49:00Z</cp:lastPrinted>
  <dcterms:created xsi:type="dcterms:W3CDTF">2023-05-26T11:57:00Z</dcterms:created>
  <dcterms:modified xsi:type="dcterms:W3CDTF">2023-05-26T11:57:00Z</dcterms:modified>
</cp:coreProperties>
</file>